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rPr>
          <w:rFonts w:hint="eastAsia" w:ascii="宋体"/>
          <w:sz w:val="28"/>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olor w:val="000000"/>
          <w:sz w:val="44"/>
        </w:rPr>
      </w:pPr>
      <w:r>
        <w:rPr>
          <w:rFonts w:hint="eastAsia" w:ascii="方正小标宋_GBK" w:hAnsi="宋体" w:eastAsia="方正小标宋_GBK"/>
          <w:color w:val="000000"/>
          <w:sz w:val="44"/>
        </w:rPr>
        <w:t>重庆市交通局关于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宋体" w:eastAsia="方正小标宋_GBK" w:cs="宋体"/>
          <w:color w:val="000000"/>
          <w:kern w:val="0"/>
          <w:sz w:val="44"/>
          <w:szCs w:val="44"/>
        </w:rPr>
      </w:pPr>
      <w:r>
        <w:rPr>
          <w:rFonts w:hint="eastAsia" w:ascii="方正小标宋_GBK" w:hAnsi="宋体" w:eastAsia="方正小标宋_GBK"/>
          <w:color w:val="000000"/>
          <w:sz w:val="44"/>
        </w:rPr>
        <w:t>印发</w:t>
      </w:r>
      <w:r>
        <w:rPr>
          <w:rFonts w:hint="eastAsia" w:ascii="方正小标宋_GBK" w:hAnsi="宋体" w:eastAsia="方正小标宋_GBK" w:cs="宋体"/>
          <w:color w:val="000000"/>
          <w:kern w:val="0"/>
          <w:sz w:val="44"/>
          <w:szCs w:val="44"/>
        </w:rPr>
        <w:t>重庆市交通运输安全生产监督管理</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color w:val="000000"/>
          <w:sz w:val="44"/>
        </w:rPr>
      </w:pPr>
      <w:r>
        <w:rPr>
          <w:rFonts w:hint="eastAsia" w:ascii="方正小标宋_GBK" w:hAnsi="宋体" w:eastAsia="方正小标宋_GBK" w:cs="宋体"/>
          <w:color w:val="000000"/>
          <w:kern w:val="0"/>
          <w:sz w:val="44"/>
          <w:szCs w:val="44"/>
        </w:rPr>
        <w:t>行政处罚裁量基准</w:t>
      </w:r>
      <w:r>
        <w:rPr>
          <w:rFonts w:hint="eastAsia" w:ascii="方正小标宋_GBK" w:hAnsi="宋体" w:eastAsia="方正小标宋_GBK"/>
          <w:color w:val="000000"/>
          <w:sz w:val="44"/>
        </w:rPr>
        <w:t>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_GBK" w:hAnsi="宋体" w:eastAsia="方正小标宋_GBK"/>
          <w:color w:val="000000"/>
          <w:sz w:val="44"/>
        </w:rPr>
      </w:pPr>
      <w:bookmarkStart w:id="0" w:name="SignEnd"/>
      <w:bookmarkEnd w:id="0"/>
      <w:bookmarkStart w:id="1" w:name="SignStart"/>
      <w:bookmarkEnd w:id="1"/>
      <w:r>
        <w:rPr>
          <w:rFonts w:hint="eastAsia" w:ascii="方正仿宋_GBK" w:eastAsia="方正仿宋_GBK"/>
          <w:color w:val="000000"/>
          <w:sz w:val="32"/>
        </w:rPr>
        <w:t>渝交规〔2021〕13号</w:t>
      </w: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szCs w:val="32"/>
        </w:rPr>
      </w:pPr>
    </w:p>
    <w:p>
      <w:pPr>
        <w:keepNext w:val="0"/>
        <w:keepLines w:val="0"/>
        <w:pageBreakBefore w:val="0"/>
        <w:widowControl/>
        <w:kinsoku/>
        <w:wordWrap/>
        <w:overflowPunct/>
        <w:topLinePunct w:val="0"/>
        <w:autoSpaceDE/>
        <w:autoSpaceDN/>
        <w:bidi w:val="0"/>
        <w:adjustRightInd/>
        <w:spacing w:line="600" w:lineRule="exact"/>
        <w:textAlignment w:val="auto"/>
        <w:rPr>
          <w:rFonts w:ascii="方正仿宋_GBK" w:hAnsi="宋体" w:eastAsia="方正仿宋_GBK" w:cs="宋体"/>
          <w:color w:val="000000"/>
          <w:spacing w:val="-6"/>
          <w:kern w:val="0"/>
          <w:sz w:val="32"/>
          <w:szCs w:val="32"/>
        </w:rPr>
      </w:pPr>
      <w:r>
        <w:rPr>
          <w:rFonts w:hint="eastAsia" w:ascii="方正仿宋_GBK" w:hAnsi="宋体" w:eastAsia="方正仿宋_GBK" w:cs="宋体"/>
          <w:color w:val="000000"/>
          <w:spacing w:val="-6"/>
          <w:kern w:val="0"/>
          <w:sz w:val="32"/>
          <w:szCs w:val="32"/>
        </w:rPr>
        <w:t>各区县（自治县）交通局、万盛经开区交通局、两江新区城市管理局、高新区城市管理局，市交通运输综合行政执法总队</w:t>
      </w:r>
      <w:r>
        <w:rPr>
          <w:rFonts w:hint="eastAsia" w:ascii="方正仿宋_GBK" w:eastAsia="方正仿宋_GBK"/>
          <w:color w:val="000000"/>
          <w:spacing w:val="-6"/>
          <w:sz w:val="32"/>
          <w:szCs w:val="32"/>
        </w:rPr>
        <w:t>，局机关有关处室：</w:t>
      </w:r>
      <w:bookmarkStart w:id="2" w:name="_GoBack"/>
      <w:bookmarkEnd w:id="2"/>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olor w:val="000000"/>
          <w:sz w:val="32"/>
          <w:szCs w:val="32"/>
        </w:rPr>
      </w:pPr>
      <w:r>
        <w:rPr>
          <w:rFonts w:hint="eastAsia" w:ascii="方正仿宋_GBK" w:hAnsi="宋体" w:eastAsia="方正仿宋_GBK"/>
          <w:color w:val="000000"/>
          <w:sz w:val="32"/>
          <w:szCs w:val="32"/>
        </w:rPr>
        <w:t>《重庆市交通运输安全生产监督管理行政处罚裁量基准》已经市交通局</w:t>
      </w:r>
      <w:r>
        <w:rPr>
          <w:rFonts w:ascii="方正仿宋_GBK" w:hAnsi="宋体" w:eastAsia="方正仿宋_GBK"/>
          <w:color w:val="000000"/>
          <w:sz w:val="32"/>
          <w:szCs w:val="32"/>
        </w:rPr>
        <w:t>2021</w:t>
      </w:r>
      <w:r>
        <w:rPr>
          <w:rFonts w:hint="eastAsia" w:ascii="方正仿宋_GBK" w:hAnsi="宋体" w:eastAsia="方正仿宋_GBK"/>
          <w:color w:val="000000"/>
          <w:sz w:val="32"/>
          <w:szCs w:val="32"/>
        </w:rPr>
        <w:t>年第</w:t>
      </w:r>
      <w:r>
        <w:rPr>
          <w:rFonts w:ascii="方正仿宋_GBK" w:hAnsi="宋体" w:eastAsia="方正仿宋_GBK"/>
          <w:color w:val="000000"/>
          <w:sz w:val="32"/>
          <w:szCs w:val="32"/>
        </w:rPr>
        <w:t>5</w:t>
      </w:r>
      <w:r>
        <w:rPr>
          <w:rFonts w:hint="eastAsia" w:ascii="方正仿宋_GBK" w:hAnsi="宋体" w:eastAsia="方正仿宋_GBK"/>
          <w:color w:val="000000"/>
          <w:sz w:val="32"/>
          <w:szCs w:val="32"/>
        </w:rPr>
        <w:t>次局长办公会审议通过，现印发你们，自</w:t>
      </w:r>
      <w:r>
        <w:rPr>
          <w:rFonts w:ascii="方正仿宋_GBK" w:hAnsi="宋体" w:eastAsia="方正仿宋_GBK"/>
          <w:color w:val="000000"/>
          <w:sz w:val="32"/>
          <w:szCs w:val="32"/>
        </w:rPr>
        <w:t>2021</w:t>
      </w:r>
      <w:r>
        <w:rPr>
          <w:rFonts w:hint="eastAsia" w:ascii="方正仿宋_GBK" w:hAnsi="宋体" w:eastAsia="方正仿宋_GBK"/>
          <w:color w:val="000000"/>
          <w:sz w:val="32"/>
          <w:szCs w:val="32"/>
        </w:rPr>
        <w:t>年</w:t>
      </w:r>
      <w:r>
        <w:rPr>
          <w:rFonts w:ascii="方正仿宋_GBK" w:hAnsi="宋体" w:eastAsia="方正仿宋_GBK"/>
          <w:color w:val="000000"/>
          <w:sz w:val="32"/>
          <w:szCs w:val="32"/>
        </w:rPr>
        <w:t>7</w:t>
      </w:r>
      <w:r>
        <w:rPr>
          <w:rFonts w:hint="eastAsia" w:ascii="方正仿宋_GBK" w:hAnsi="宋体" w:eastAsia="方正仿宋_GBK"/>
          <w:color w:val="000000"/>
          <w:sz w:val="32"/>
          <w:szCs w:val="32"/>
        </w:rPr>
        <w:t>月</w:t>
      </w:r>
      <w:r>
        <w:rPr>
          <w:rFonts w:ascii="方正仿宋_GBK" w:hAnsi="宋体" w:eastAsia="方正仿宋_GBK"/>
          <w:color w:val="000000"/>
          <w:sz w:val="32"/>
          <w:szCs w:val="32"/>
        </w:rPr>
        <w:t>10</w:t>
      </w:r>
      <w:r>
        <w:rPr>
          <w:rFonts w:hint="eastAsia" w:ascii="方正仿宋_GBK" w:hAnsi="宋体" w:eastAsia="方正仿宋_GBK"/>
          <w:color w:val="000000"/>
          <w:sz w:val="32"/>
          <w:szCs w:val="32"/>
        </w:rPr>
        <w:t>日起施行</w:t>
      </w:r>
      <w:r>
        <w:rPr>
          <w:rFonts w:hint="eastAsia" w:ascii="方正仿宋_GBK" w:eastAsia="方正仿宋_GBK"/>
          <w:color w:val="000000"/>
          <w:kern w:val="0"/>
          <w:sz w:val="32"/>
          <w:szCs w:val="32"/>
        </w:rPr>
        <w:t>。《重庆市交通局关于印发〈重庆市交通行政处罚裁量基准（</w:t>
      </w:r>
      <w:r>
        <w:rPr>
          <w:rFonts w:ascii="方正仿宋_GBK" w:eastAsia="方正仿宋_GBK"/>
          <w:color w:val="000000"/>
          <w:kern w:val="0"/>
          <w:sz w:val="32"/>
          <w:szCs w:val="32"/>
        </w:rPr>
        <w:t>2019</w:t>
      </w:r>
      <w:r>
        <w:rPr>
          <w:rFonts w:hint="eastAsia" w:ascii="方正仿宋_GBK" w:eastAsia="方正仿宋_GBK"/>
          <w:color w:val="000000"/>
          <w:kern w:val="0"/>
          <w:sz w:val="32"/>
          <w:szCs w:val="32"/>
        </w:rPr>
        <w:t>年修订版）〉的通知》（渝交法〔</w:t>
      </w:r>
      <w:r>
        <w:rPr>
          <w:rFonts w:ascii="方正仿宋_GBK" w:eastAsia="方正仿宋_GBK"/>
          <w:color w:val="000000"/>
          <w:kern w:val="0"/>
          <w:sz w:val="32"/>
          <w:szCs w:val="32"/>
        </w:rPr>
        <w:t>2019</w:t>
      </w:r>
      <w:r>
        <w:rPr>
          <w:rFonts w:hint="eastAsia" w:ascii="方正仿宋_GBK" w:eastAsia="方正仿宋_GBK"/>
          <w:color w:val="000000"/>
          <w:kern w:val="0"/>
          <w:sz w:val="32"/>
          <w:szCs w:val="32"/>
        </w:rPr>
        <w:t>〕</w:t>
      </w:r>
      <w:r>
        <w:rPr>
          <w:rFonts w:ascii="方正仿宋_GBK" w:eastAsia="方正仿宋_GBK"/>
          <w:color w:val="000000"/>
          <w:kern w:val="0"/>
          <w:sz w:val="32"/>
          <w:szCs w:val="32"/>
        </w:rPr>
        <w:t>30</w:t>
      </w:r>
      <w:r>
        <w:rPr>
          <w:rFonts w:hint="eastAsia" w:ascii="方正仿宋_GBK" w:eastAsia="方正仿宋_GBK"/>
          <w:color w:val="000000"/>
          <w:kern w:val="0"/>
          <w:sz w:val="32"/>
          <w:szCs w:val="32"/>
        </w:rPr>
        <w:t>号</w:t>
      </w:r>
      <w:r>
        <w:rPr>
          <w:rFonts w:hint="eastAsia" w:ascii="方正仿宋_GBK" w:eastAsia="方正仿宋_GBK"/>
          <w:color w:val="000000"/>
          <w:sz w:val="32"/>
        </w:rPr>
        <w:t>）中的“重庆市交通行政处罚裁量基准（安全生产监督部分）”</w:t>
      </w:r>
      <w:r>
        <w:rPr>
          <w:rFonts w:hint="eastAsia" w:ascii="方正仿宋_GBK" w:eastAsia="方正仿宋_GBK"/>
          <w:color w:val="000000"/>
          <w:kern w:val="0"/>
          <w:sz w:val="32"/>
          <w:szCs w:val="32"/>
        </w:rPr>
        <w:t>同时废止。本裁量基准与法律法规规章以及上级文件要求不一致的，应当执行法律法规规章及上级文件。</w:t>
      </w:r>
    </w:p>
    <w:p>
      <w:pPr>
        <w:keepNext w:val="0"/>
        <w:keepLines w:val="0"/>
        <w:pageBreakBefore w:val="0"/>
        <w:kinsoku/>
        <w:wordWrap/>
        <w:overflowPunct/>
        <w:topLinePunct w:val="0"/>
        <w:autoSpaceDE/>
        <w:autoSpaceDN/>
        <w:bidi w:val="0"/>
        <w:adjustRightInd/>
        <w:spacing w:line="600" w:lineRule="exact"/>
        <w:textAlignment w:val="auto"/>
        <w:rPr>
          <w:rFonts w:ascii="方正仿宋_GBK" w:eastAsia="方正仿宋_GBK"/>
          <w:color w:val="000000"/>
          <w:sz w:val="32"/>
        </w:rPr>
      </w:pPr>
    </w:p>
    <w:p>
      <w:pPr>
        <w:keepNext w:val="0"/>
        <w:keepLines w:val="0"/>
        <w:pageBreakBefore w:val="0"/>
        <w:kinsoku/>
        <w:wordWrap w:val="0"/>
        <w:overflowPunct/>
        <w:topLinePunct w:val="0"/>
        <w:autoSpaceDE/>
        <w:autoSpaceDN/>
        <w:bidi w:val="0"/>
        <w:adjustRightInd/>
        <w:spacing w:line="600" w:lineRule="exact"/>
        <w:ind w:firstLine="5120" w:firstLineChars="1600"/>
        <w:jc w:val="right"/>
        <w:textAlignment w:val="auto"/>
        <w:rPr>
          <w:rFonts w:hint="default" w:ascii="方正仿宋_GBK" w:hAnsi="宋体" w:eastAsia="方正仿宋_GBK" w:cs="宋体"/>
          <w:color w:val="000000"/>
          <w:kern w:val="0"/>
          <w:sz w:val="32"/>
          <w:szCs w:val="30"/>
          <w:lang w:val="en-US" w:eastAsia="zh-CN"/>
        </w:rPr>
      </w:pPr>
      <w:r>
        <w:rPr>
          <w:rFonts w:hint="eastAsia" w:ascii="方正仿宋_GBK" w:hAnsi="宋体" w:eastAsia="方正仿宋_GBK" w:cs="宋体"/>
          <w:color w:val="000000"/>
          <w:kern w:val="0"/>
          <w:sz w:val="32"/>
          <w:szCs w:val="30"/>
        </w:rPr>
        <w:t>重庆市交通局</w:t>
      </w:r>
      <w:r>
        <w:rPr>
          <w:rFonts w:hint="eastAsia" w:ascii="方正仿宋_GBK" w:hAnsi="宋体" w:eastAsia="方正仿宋_GBK" w:cs="宋体"/>
          <w:color w:val="000000"/>
          <w:kern w:val="0"/>
          <w:sz w:val="32"/>
          <w:szCs w:val="30"/>
          <w:lang w:val="en-US" w:eastAsia="zh-CN"/>
        </w:rPr>
        <w:t xml:space="preserve">  </w:t>
      </w:r>
    </w:p>
    <w:p>
      <w:pPr>
        <w:keepNext w:val="0"/>
        <w:keepLines w:val="0"/>
        <w:pageBreakBefore w:val="0"/>
        <w:kinsoku/>
        <w:wordWrap/>
        <w:overflowPunct/>
        <w:topLinePunct w:val="0"/>
        <w:autoSpaceDE/>
        <w:autoSpaceDN/>
        <w:bidi w:val="0"/>
        <w:adjustRightInd/>
        <w:spacing w:line="600" w:lineRule="exact"/>
        <w:jc w:val="right"/>
        <w:textAlignment w:val="auto"/>
        <w:rPr>
          <w:rFonts w:ascii="方正仿宋_GBK" w:eastAsia="方正仿宋_GBK"/>
          <w:color w:val="000000"/>
          <w:sz w:val="32"/>
        </w:rPr>
      </w:pPr>
      <w:r>
        <w:rPr>
          <w:rFonts w:ascii="仿宋_GB2312" w:eastAsia="仿宋_GB2312"/>
          <w:color w:val="000000"/>
          <w:sz w:val="32"/>
        </w:rPr>
        <w:t xml:space="preserve">                               </w:t>
      </w:r>
      <w:r>
        <w:rPr>
          <w:rFonts w:ascii="方正仿宋_GBK" w:eastAsia="方正仿宋_GBK"/>
          <w:color w:val="000000"/>
          <w:sz w:val="32"/>
        </w:rPr>
        <w:t>2021</w:t>
      </w:r>
      <w:r>
        <w:rPr>
          <w:rFonts w:hint="eastAsia" w:ascii="方正仿宋_GBK" w:eastAsia="方正仿宋_GBK"/>
          <w:color w:val="000000"/>
          <w:sz w:val="32"/>
        </w:rPr>
        <w:t>年</w:t>
      </w:r>
      <w:r>
        <w:rPr>
          <w:rFonts w:ascii="方正仿宋_GBK" w:eastAsia="方正仿宋_GBK"/>
          <w:color w:val="000000"/>
          <w:sz w:val="32"/>
        </w:rPr>
        <w:t>6</w:t>
      </w:r>
      <w:r>
        <w:rPr>
          <w:rFonts w:hint="eastAsia" w:ascii="方正仿宋_GBK" w:eastAsia="方正仿宋_GBK"/>
          <w:color w:val="000000"/>
          <w:sz w:val="32"/>
        </w:rPr>
        <w:t>月10日</w:t>
      </w:r>
    </w:p>
    <w:p>
      <w:pPr>
        <w:keepNext w:val="0"/>
        <w:keepLines w:val="0"/>
        <w:pageBreakBefore w:val="0"/>
        <w:kinsoku/>
        <w:wordWrap/>
        <w:overflowPunct/>
        <w:topLinePunct w:val="0"/>
        <w:autoSpaceDE/>
        <w:autoSpaceDN/>
        <w:bidi w:val="0"/>
        <w:adjustRightInd/>
        <w:spacing w:line="600" w:lineRule="exact"/>
        <w:textAlignment w:val="auto"/>
        <w:rPr>
          <w:rFonts w:hint="eastAsia"/>
          <w:lang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p>
    <w:p>
      <w:pPr>
        <w:spacing w:line="520" w:lineRule="exact"/>
        <w:jc w:val="center"/>
        <w:rPr>
          <w:rFonts w:hint="eastAsia" w:ascii="方正小标宋_GBK" w:hAnsi="宋体" w:eastAsia="方正小标宋_GBK" w:cs="宋体"/>
          <w:kern w:val="0"/>
          <w:sz w:val="44"/>
          <w:szCs w:val="44"/>
        </w:rPr>
      </w:pPr>
    </w:p>
    <w:p>
      <w:pPr>
        <w:spacing w:line="520" w:lineRule="exact"/>
        <w:jc w:val="center"/>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44"/>
        </w:rPr>
        <w:t>重庆市交通运输安全生产监督管理行政处罚裁量基准</w:t>
      </w:r>
    </w:p>
    <w:p>
      <w:pPr>
        <w:pStyle w:val="2"/>
      </w:pPr>
    </w:p>
    <w:tbl>
      <w:tblPr>
        <w:tblStyle w:val="9"/>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194"/>
        <w:gridCol w:w="1510"/>
        <w:gridCol w:w="1631"/>
        <w:gridCol w:w="961"/>
        <w:gridCol w:w="2603"/>
        <w:gridCol w:w="305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8"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序</w:t>
            </w:r>
            <w:r>
              <w:rPr>
                <w:rFonts w:hint="eastAsia" w:ascii="方正黑体_GBK" w:eastAsia="方正黑体_GBK" w:cs="宋体"/>
                <w:b/>
                <w:bCs/>
                <w:kern w:val="0"/>
                <w:sz w:val="18"/>
                <w:szCs w:val="18"/>
              </w:rPr>
              <w:br w:type="textWrapping"/>
            </w:r>
            <w:r>
              <w:rPr>
                <w:rFonts w:hint="eastAsia" w:ascii="方正黑体_GBK" w:hAnsi="宋体" w:eastAsia="方正黑体_GBK" w:cs="宋体"/>
                <w:b/>
                <w:bCs/>
                <w:kern w:val="0"/>
                <w:sz w:val="18"/>
                <w:szCs w:val="18"/>
              </w:rPr>
              <w:t>号</w:t>
            </w:r>
          </w:p>
        </w:tc>
        <w:tc>
          <w:tcPr>
            <w:tcW w:w="815"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行为</w:t>
            </w:r>
          </w:p>
        </w:tc>
        <w:tc>
          <w:tcPr>
            <w:tcW w:w="561"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违法依据</w:t>
            </w:r>
          </w:p>
        </w:tc>
        <w:tc>
          <w:tcPr>
            <w:tcW w:w="606"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处罚依据</w:t>
            </w:r>
          </w:p>
        </w:tc>
        <w:tc>
          <w:tcPr>
            <w:tcW w:w="357"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违法情节</w:t>
            </w:r>
          </w:p>
        </w:tc>
        <w:tc>
          <w:tcPr>
            <w:tcW w:w="967"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裁量事实</w:t>
            </w:r>
          </w:p>
        </w:tc>
        <w:tc>
          <w:tcPr>
            <w:tcW w:w="1136"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处罚基准</w:t>
            </w:r>
          </w:p>
        </w:tc>
        <w:tc>
          <w:tcPr>
            <w:tcW w:w="330" w:type="pct"/>
            <w:noWrap w:val="0"/>
            <w:vAlign w:val="center"/>
          </w:tcPr>
          <w:p>
            <w:pPr>
              <w:spacing w:line="240" w:lineRule="exact"/>
              <w:jc w:val="center"/>
              <w:rPr>
                <w:rFonts w:hint="eastAsia" w:ascii="方正黑体_GBK" w:eastAsia="方正黑体_GBK" w:cs="宋体"/>
                <w:b/>
                <w:bCs/>
                <w:kern w:val="0"/>
                <w:sz w:val="18"/>
                <w:szCs w:val="18"/>
              </w:rPr>
            </w:pPr>
            <w:r>
              <w:rPr>
                <w:rFonts w:hint="eastAsia" w:ascii="方正黑体_GBK" w:hAnsi="宋体" w:eastAsia="方正黑体_GBK"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28" w:type="pct"/>
            <w:noWrap w:val="0"/>
            <w:vAlign w:val="center"/>
          </w:tcPr>
          <w:p>
            <w:pPr>
              <w:spacing w:line="240" w:lineRule="exact"/>
              <w:jc w:val="center"/>
              <w:rPr>
                <w:rFonts w:ascii="宋体" w:cs="宋体"/>
                <w:kern w:val="0"/>
                <w:sz w:val="18"/>
                <w:szCs w:val="18"/>
              </w:rPr>
            </w:pPr>
            <w:r>
              <w:rPr>
                <w:rFonts w:ascii="宋体" w:hAnsi="宋体" w:cs="宋体"/>
                <w:kern w:val="0"/>
                <w:sz w:val="18"/>
                <w:szCs w:val="18"/>
              </w:rPr>
              <w:t>1</w:t>
            </w:r>
          </w:p>
        </w:tc>
        <w:tc>
          <w:tcPr>
            <w:tcW w:w="815"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生产经营单位的决策机构、主要负责人或者个人经营的投资人不依照本法规定保证安全生产所必需的资金投入，致使生产经营单位不具备安全生产条件，逾期未改正的</w:t>
            </w:r>
          </w:p>
        </w:tc>
        <w:tc>
          <w:tcPr>
            <w:tcW w:w="561"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《中华人民共和国安全生产法》第二十条</w:t>
            </w:r>
          </w:p>
        </w:tc>
        <w:tc>
          <w:tcPr>
            <w:tcW w:w="60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《中华人民共和国安全生产法》第九十条第一款</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生产经营单位的决策机构、主要负责人或者个人经营的投资人不依照本法规定保证安全生产所必需的资金投入，致使生产经营单位不具备安全生产条件</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责令停产停业整顿</w:t>
            </w:r>
          </w:p>
        </w:tc>
        <w:tc>
          <w:tcPr>
            <w:tcW w:w="330"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责令限期改正、提供必需的资金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生产经营单位的主要负责人未履行《安全生产法》第十八条规定安全生产管理职责，逾期未改正的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《中华人民共和国安全生产法》第十八条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《中华人民共和国安全生产法》第九十一条第一款</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项职责未履行的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对生产经营单位的主要负责人处</w:t>
            </w:r>
            <w:r>
              <w:rPr>
                <w:rFonts w:ascii="宋体" w:hAnsi="宋体" w:cs="宋体"/>
                <w:kern w:val="0"/>
                <w:sz w:val="18"/>
                <w:szCs w:val="18"/>
              </w:rPr>
              <w:t>2</w:t>
            </w:r>
            <w:r>
              <w:rPr>
                <w:rFonts w:hint="eastAsia" w:ascii="宋体" w:hAnsi="宋体" w:cs="宋体"/>
                <w:kern w:val="0"/>
                <w:sz w:val="18"/>
                <w:szCs w:val="18"/>
              </w:rPr>
              <w:t>万元的罚款，责令生产经营单位停产停业整顿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项职责未履行的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对生产经营单位的主要负责人处</w:t>
            </w:r>
            <w:r>
              <w:rPr>
                <w:rFonts w:ascii="宋体" w:hAnsi="宋体" w:cs="宋体"/>
                <w:kern w:val="0"/>
                <w:sz w:val="18"/>
                <w:szCs w:val="18"/>
              </w:rPr>
              <w:t>3</w:t>
            </w:r>
            <w:r>
              <w:rPr>
                <w:rFonts w:hint="eastAsia" w:ascii="宋体" w:hAnsi="宋体" w:cs="宋体"/>
                <w:kern w:val="0"/>
                <w:sz w:val="18"/>
                <w:szCs w:val="18"/>
              </w:rPr>
              <w:t>万元的罚款，责令生产经营单位停产停业整顿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项以上职责未履行的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对生产经营单位的主要负责人处</w:t>
            </w:r>
            <w:r>
              <w:rPr>
                <w:rFonts w:ascii="宋体" w:hAnsi="宋体" w:cs="宋体"/>
                <w:kern w:val="0"/>
                <w:sz w:val="18"/>
                <w:szCs w:val="18"/>
              </w:rPr>
              <w:t>5</w:t>
            </w:r>
            <w:r>
              <w:rPr>
                <w:rFonts w:hint="eastAsia" w:ascii="宋体" w:hAnsi="宋体" w:cs="宋体"/>
                <w:kern w:val="0"/>
                <w:sz w:val="18"/>
                <w:szCs w:val="18"/>
              </w:rPr>
              <w:t>万元的罚款，责令生产经营单位停产停业整顿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生产经营单位未按照规定设置安全生产管理机构或者配备安全生产管理人员的</w:t>
            </w:r>
          </w:p>
        </w:tc>
        <w:tc>
          <w:tcPr>
            <w:tcW w:w="561" w:type="pct"/>
            <w:vMerge w:val="restar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《中华人民共和国安全生产法》第二十一条</w:t>
            </w:r>
          </w:p>
        </w:tc>
        <w:tc>
          <w:tcPr>
            <w:tcW w:w="606" w:type="pct"/>
            <w:vMerge w:val="restar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《中华人民共和国安全生产法》第九十四条第一项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未按照规定配备安全生产管理人员，缺</w:t>
            </w:r>
            <w:r>
              <w:rPr>
                <w:rFonts w:ascii="宋体" w:hAnsi="宋体" w:cs="宋体"/>
                <w:kern w:val="0"/>
                <w:sz w:val="18"/>
                <w:szCs w:val="18"/>
              </w:rPr>
              <w:t>1</w:t>
            </w:r>
            <w:r>
              <w:rPr>
                <w:rFonts w:hint="eastAsia" w:ascii="宋体" w:hAnsi="宋体" w:cs="宋体"/>
                <w:kern w:val="0"/>
                <w:sz w:val="18"/>
                <w:szCs w:val="18"/>
              </w:rPr>
              <w:t>名，及时改正的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dstrike/>
                <w:kern w:val="0"/>
                <w:sz w:val="18"/>
                <w:szCs w:val="18"/>
              </w:rPr>
            </w:pPr>
          </w:p>
        </w:tc>
        <w:tc>
          <w:tcPr>
            <w:tcW w:w="606" w:type="pct"/>
            <w:vMerge w:val="continue"/>
            <w:noWrap w:val="0"/>
            <w:vAlign w:val="center"/>
          </w:tcPr>
          <w:p>
            <w:pPr>
              <w:spacing w:line="240" w:lineRule="exact"/>
              <w:jc w:val="left"/>
              <w:rPr>
                <w:rFonts w:ascii="宋体" w:cs="宋体"/>
                <w:dstrike/>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未按照规定配备安全生产管理人员，缺</w:t>
            </w:r>
            <w:r>
              <w:rPr>
                <w:rFonts w:ascii="宋体" w:hAnsi="宋体" w:cs="宋体"/>
                <w:kern w:val="0"/>
                <w:sz w:val="18"/>
                <w:szCs w:val="18"/>
              </w:rPr>
              <w:t>2</w:t>
            </w:r>
            <w:r>
              <w:rPr>
                <w:rFonts w:hint="eastAsia" w:ascii="宋体" w:hAnsi="宋体" w:cs="宋体"/>
                <w:kern w:val="0"/>
                <w:sz w:val="18"/>
                <w:szCs w:val="18"/>
              </w:rPr>
              <w:t>名以上，及时改正的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dstrike/>
                <w:kern w:val="0"/>
                <w:sz w:val="18"/>
                <w:szCs w:val="18"/>
              </w:rPr>
            </w:pPr>
          </w:p>
        </w:tc>
        <w:tc>
          <w:tcPr>
            <w:tcW w:w="606" w:type="pct"/>
            <w:vMerge w:val="continue"/>
            <w:noWrap w:val="0"/>
            <w:vAlign w:val="center"/>
          </w:tcPr>
          <w:p>
            <w:pPr>
              <w:spacing w:line="240" w:lineRule="exact"/>
              <w:jc w:val="left"/>
              <w:rPr>
                <w:rFonts w:ascii="宋体" w:cs="宋体"/>
                <w:dstrike/>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未按照规定设置安全生产管理机构，及时改正的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dstrike/>
                <w:kern w:val="0"/>
                <w:sz w:val="18"/>
                <w:szCs w:val="18"/>
              </w:rPr>
            </w:pPr>
          </w:p>
        </w:tc>
        <w:tc>
          <w:tcPr>
            <w:tcW w:w="606" w:type="pct"/>
            <w:vMerge w:val="continue"/>
            <w:noWrap w:val="0"/>
            <w:vAlign w:val="center"/>
          </w:tcPr>
          <w:p>
            <w:pPr>
              <w:spacing w:line="240" w:lineRule="exact"/>
              <w:jc w:val="left"/>
              <w:rPr>
                <w:rFonts w:ascii="宋体" w:cs="宋体"/>
                <w:dstrike/>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未按照规定配备安全生产管理人员，逾期未改正的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dstrike/>
                <w:kern w:val="0"/>
                <w:sz w:val="18"/>
                <w:szCs w:val="18"/>
              </w:rPr>
            </w:pPr>
          </w:p>
        </w:tc>
        <w:tc>
          <w:tcPr>
            <w:tcW w:w="606" w:type="pct"/>
            <w:vMerge w:val="continue"/>
            <w:noWrap w:val="0"/>
            <w:vAlign w:val="center"/>
          </w:tcPr>
          <w:p>
            <w:pPr>
              <w:spacing w:line="240" w:lineRule="exact"/>
              <w:jc w:val="left"/>
              <w:rPr>
                <w:rFonts w:ascii="宋体" w:cs="宋体"/>
                <w:dstrike/>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未按照规定设置安全生产管理机构，逾期未改正的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生产经营单位主要负责人和安全生产管理人员未按照规定经考核合格的</w:t>
            </w:r>
          </w:p>
        </w:tc>
        <w:tc>
          <w:tcPr>
            <w:tcW w:w="561" w:type="pct"/>
            <w:vMerge w:val="restar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《中华人民共和国安全生产法》第二十四条第二款</w:t>
            </w:r>
          </w:p>
        </w:tc>
        <w:tc>
          <w:tcPr>
            <w:tcW w:w="606" w:type="pct"/>
            <w:vMerge w:val="restar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《中华人民共和国安全生产法》第九十四条第二项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到</w:t>
            </w:r>
            <w:r>
              <w:rPr>
                <w:rFonts w:ascii="宋体" w:hAnsi="宋体" w:cs="宋体"/>
                <w:kern w:val="0"/>
                <w:sz w:val="18"/>
                <w:szCs w:val="18"/>
              </w:rPr>
              <w:t>2</w:t>
            </w:r>
            <w:r>
              <w:rPr>
                <w:rFonts w:hint="eastAsia" w:ascii="宋体" w:hAnsi="宋体" w:cs="宋体"/>
                <w:kern w:val="0"/>
                <w:sz w:val="18"/>
                <w:szCs w:val="18"/>
              </w:rPr>
              <w:t>名安全生产管理人员未按照规定经考核合格，及时改正的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名以上安全生产管理人员未按照规定经考核合格，及时改正的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主要负责人未按照规定经考核合格，及时改正的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安全生产管理人员未按照规定经考核合格，逾期未改正的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主要负责人未按照规定经考核合格，逾期未改正的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生产经营单位未按照规定对从业人员、被派遣劳动者、实习学生进行安全生产教育和培训，或者未按照规定如实告知有关的安全生产事项的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《中华人民共和国安全生产法》第二十五条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《中华人民共和国安全生产法》第九十四条第三项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未按照规定如实告知有关的安全生产事项，及时改正的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未按照规定对从业人员、被派遣劳动者、实习学生进行安全生产教育和培训，</w:t>
            </w:r>
            <w:r>
              <w:rPr>
                <w:rFonts w:ascii="宋体" w:hAnsi="宋体" w:cs="宋体"/>
                <w:kern w:val="0"/>
                <w:sz w:val="18"/>
                <w:szCs w:val="18"/>
              </w:rPr>
              <w:t>10</w:t>
            </w:r>
            <w:r>
              <w:rPr>
                <w:rFonts w:hint="eastAsia" w:ascii="宋体" w:hAnsi="宋体" w:cs="宋体"/>
                <w:kern w:val="0"/>
                <w:sz w:val="18"/>
                <w:szCs w:val="18"/>
              </w:rPr>
              <w:t>人次以内，及时改正的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未按照规定对从业人员、被派遣劳动者、实习学生进行安全生产教育和培训，超过</w:t>
            </w:r>
            <w:r>
              <w:rPr>
                <w:rFonts w:ascii="宋体" w:hAnsi="宋体" w:cs="宋体"/>
                <w:kern w:val="0"/>
                <w:sz w:val="18"/>
                <w:szCs w:val="18"/>
              </w:rPr>
              <w:t>10</w:t>
            </w:r>
            <w:r>
              <w:rPr>
                <w:rFonts w:hint="eastAsia" w:ascii="宋体" w:hAnsi="宋体" w:cs="宋体"/>
                <w:kern w:val="0"/>
                <w:sz w:val="18"/>
                <w:szCs w:val="18"/>
              </w:rPr>
              <w:t>人次，及时改正的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未按照规定如实告知有关的安全生产事项，逾期未改正的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未按照规定对从业人员、被派遣劳动者、实习学生进行安全生产教育和培训，逾期未改正的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生产经营单位未如实记录安全生产教育和培训情况的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《中华人民共和国安全生产法》第二十五条第四款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《中华人民共和国安全生产法》第九十四条第四项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生产经营单位未记录安全生产教育和培训情况</w:t>
            </w:r>
            <w:r>
              <w:rPr>
                <w:rFonts w:ascii="宋体" w:hAnsi="宋体" w:cs="宋体"/>
                <w:kern w:val="0"/>
                <w:sz w:val="18"/>
                <w:szCs w:val="18"/>
              </w:rPr>
              <w:t>3</w:t>
            </w:r>
            <w:r>
              <w:rPr>
                <w:rFonts w:hint="eastAsia" w:ascii="宋体" w:hAnsi="宋体" w:cs="宋体"/>
                <w:kern w:val="0"/>
                <w:sz w:val="18"/>
                <w:szCs w:val="18"/>
              </w:rPr>
              <w:t>次以内的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生产经营单位未记录安全生产教育和培训情况超过</w:t>
            </w:r>
            <w:r>
              <w:rPr>
                <w:rFonts w:ascii="宋体" w:hAnsi="宋体" w:cs="宋体"/>
                <w:kern w:val="0"/>
                <w:sz w:val="18"/>
                <w:szCs w:val="18"/>
              </w:rPr>
              <w:t>3</w:t>
            </w:r>
            <w:r>
              <w:rPr>
                <w:rFonts w:hint="eastAsia" w:ascii="宋体" w:hAnsi="宋体" w:cs="宋体"/>
                <w:kern w:val="0"/>
                <w:sz w:val="18"/>
                <w:szCs w:val="18"/>
              </w:rPr>
              <w:t>次的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生产经营单位安全生产教育和培训记录弄虚作假的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生产经营单位未记录安全生产教育和培训情况，逾期未改正的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生产经营单位安全生产教育和培训记录弄虚作假，逾期未改正的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生产经营单位未将事故隐患排查治理情况如实记录或者未向从业人员通报的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《中华人民共和国安全生产法》第三十八条第一款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《中华人民共和国安全生产法》第九十四条第五项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开展了事故隐患排查，未将一般事故隐患排查治理情况如实记录或通报，及时改正的</w:t>
            </w:r>
          </w:p>
        </w:tc>
        <w:tc>
          <w:tcPr>
            <w:tcW w:w="1136" w:type="pct"/>
            <w:noWrap w:val="0"/>
            <w:vAlign w:val="center"/>
          </w:tcPr>
          <w:p>
            <w:pPr>
              <w:spacing w:line="22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开展了事故隐患排查，未将重大事故隐患排查治理情况如实记录或通报，及时改正的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未开展事故隐患排查，未将事故隐患排查治理情况如实记录，及时改正的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开展了事故隐患排查，未将事故隐患排查治理情况如实记录或通报，逾期未改正的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未开展事故隐患排查，未将事故隐患排查治理情况如实记录，逾期未改正的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生产经营单位未按照规定制定生产安全事故应急救援预案或者未定期组织演练的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《中华人民共和国安全生产法》第七十八条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《中华人民共和国安全生产法》第九十四条第六项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未定期组织演练，及时改正的</w:t>
            </w:r>
          </w:p>
        </w:tc>
        <w:tc>
          <w:tcPr>
            <w:tcW w:w="1136" w:type="pct"/>
            <w:noWrap w:val="0"/>
            <w:vAlign w:val="center"/>
          </w:tcPr>
          <w:p>
            <w:pPr>
              <w:spacing w:line="22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未按照规定制定生产安全事故应急救援预案，及时改正的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未按照规定制定生产安全事故应急救援预案，也未定期组织演练，及时改正的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未定期组织演练，逾期未改正的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未按照规定制定生产安全事故应急救援预案，逾期未改正的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生产经营单位的特种作业人员未按照规定经专门的安全作业培训并取得相应资格，上岗作业的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《中华人民共和国安全生产法》第二十七条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《中华人民共和国安全生产法》第九十四条第七项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dstrike/>
                <w:kern w:val="0"/>
                <w:sz w:val="18"/>
                <w:szCs w:val="18"/>
              </w:rPr>
            </w:pPr>
            <w:r>
              <w:rPr>
                <w:rFonts w:ascii="宋体" w:hAnsi="宋体" w:cs="宋体"/>
                <w:kern w:val="0"/>
                <w:sz w:val="18"/>
                <w:szCs w:val="18"/>
              </w:rPr>
              <w:t>1</w:t>
            </w:r>
            <w:r>
              <w:rPr>
                <w:rFonts w:hint="eastAsia" w:ascii="宋体" w:hAnsi="宋体" w:cs="宋体"/>
                <w:kern w:val="0"/>
                <w:sz w:val="18"/>
                <w:szCs w:val="18"/>
              </w:rPr>
              <w:t>名特种作业人员未按照规定经专门的安全作业培训并取得相应资格，上岗作业，及时改正的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名特种作业人员未按照规定经专门的安全作业培训并取得相应资格，上岗作业，及时改正的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名以上特种作业人员未按照规定经专门的安全作业培训并取得相应资格，上岗作业，及时改正的</w:t>
            </w:r>
          </w:p>
        </w:tc>
        <w:tc>
          <w:tcPr>
            <w:tcW w:w="1136" w:type="pct"/>
            <w:noWrap w:val="0"/>
            <w:vAlign w:val="center"/>
          </w:tcPr>
          <w:p>
            <w:pPr>
              <w:spacing w:line="20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至</w:t>
            </w:r>
            <w:r>
              <w:rPr>
                <w:rFonts w:ascii="宋体" w:hAnsi="宋体" w:cs="宋体"/>
                <w:kern w:val="0"/>
                <w:sz w:val="18"/>
                <w:szCs w:val="18"/>
              </w:rPr>
              <w:t>2</w:t>
            </w:r>
            <w:r>
              <w:rPr>
                <w:rFonts w:hint="eastAsia" w:ascii="宋体" w:hAnsi="宋体" w:cs="宋体"/>
                <w:kern w:val="0"/>
                <w:sz w:val="18"/>
                <w:szCs w:val="18"/>
              </w:rPr>
              <w:t>名特种作业人员未按照规定经专门的安全作业培训并取得相应资格，上岗作业，逾期未改正的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名以上特种作业人员未按照规定经专门的安全作业培训并取得相应资格，上岗作业，逾期未改正的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生产经营单位未在有较大危险因素的生产经营场所和有关设施、设备上设置明显的安全警示标志的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《中华人民共和国安全生产法》第三十二条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《中华人民共和国安全生产法》第九十六条第一项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显著轻微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设置的安全警示标志不明显，及时改正的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不予处罚</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被发现有</w:t>
            </w:r>
            <w:r>
              <w:rPr>
                <w:rFonts w:ascii="宋体" w:hAnsi="宋体" w:cs="宋体"/>
                <w:kern w:val="0"/>
                <w:sz w:val="18"/>
                <w:szCs w:val="18"/>
              </w:rPr>
              <w:t>1</w:t>
            </w:r>
            <w:r>
              <w:rPr>
                <w:rFonts w:hint="eastAsia" w:ascii="宋体" w:hAnsi="宋体" w:cs="宋体"/>
                <w:kern w:val="0"/>
                <w:sz w:val="18"/>
                <w:szCs w:val="18"/>
              </w:rPr>
              <w:t>处未设置安全警示标志</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被发现有</w:t>
            </w:r>
            <w:r>
              <w:rPr>
                <w:rFonts w:ascii="宋体" w:hAnsi="宋体" w:cs="宋体"/>
                <w:kern w:val="0"/>
                <w:sz w:val="18"/>
                <w:szCs w:val="18"/>
              </w:rPr>
              <w:t>2</w:t>
            </w:r>
            <w:r>
              <w:rPr>
                <w:rFonts w:hint="eastAsia" w:ascii="宋体" w:hAnsi="宋体" w:cs="宋体"/>
                <w:kern w:val="0"/>
                <w:sz w:val="18"/>
                <w:szCs w:val="18"/>
              </w:rPr>
              <w:t>处未设置安全警示标志</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被发现有</w:t>
            </w:r>
            <w:r>
              <w:rPr>
                <w:rFonts w:ascii="宋体" w:hAnsi="宋体" w:cs="宋体"/>
                <w:kern w:val="0"/>
                <w:sz w:val="18"/>
                <w:szCs w:val="18"/>
              </w:rPr>
              <w:t>3</w:t>
            </w:r>
            <w:r>
              <w:rPr>
                <w:rFonts w:hint="eastAsia" w:ascii="宋体" w:hAnsi="宋体" w:cs="宋体"/>
                <w:kern w:val="0"/>
                <w:sz w:val="18"/>
                <w:szCs w:val="18"/>
              </w:rPr>
              <w:t>处以上未设置安全警示标志，及时改正的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设置的安全警示标志不明显，逾期未改正的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未设置安全警示标志，逾期未改正的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生产经营单位安全设备的安装、使用、检测、改造和报废不符合国家标准或者行业标准的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《中华人民共和国安全生产法》第三十三条第一款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《中华人民共和国安全生产法》第九十六条第二项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安全设备的安装、使用、检测、改造、报废，有</w:t>
            </w:r>
            <w:r>
              <w:rPr>
                <w:rFonts w:ascii="宋体" w:hAnsi="宋体" w:cs="宋体"/>
                <w:kern w:val="0"/>
                <w:sz w:val="18"/>
                <w:szCs w:val="18"/>
              </w:rPr>
              <w:t>1</w:t>
            </w:r>
            <w:r>
              <w:rPr>
                <w:rFonts w:hint="eastAsia" w:ascii="宋体" w:hAnsi="宋体" w:cs="宋体"/>
                <w:kern w:val="0"/>
                <w:sz w:val="18"/>
                <w:szCs w:val="18"/>
              </w:rPr>
              <w:t>项行为不符合国家标准或者行业标准，及时改正的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安全设备的安装、使用、检测、改造、报废，有</w:t>
            </w:r>
            <w:r>
              <w:rPr>
                <w:rFonts w:ascii="宋体" w:hAnsi="宋体" w:cs="宋体"/>
                <w:kern w:val="0"/>
                <w:sz w:val="18"/>
                <w:szCs w:val="18"/>
              </w:rPr>
              <w:t>2</w:t>
            </w:r>
            <w:r>
              <w:rPr>
                <w:rFonts w:hint="eastAsia" w:ascii="宋体" w:hAnsi="宋体" w:cs="宋体"/>
                <w:kern w:val="0"/>
                <w:sz w:val="18"/>
                <w:szCs w:val="18"/>
              </w:rPr>
              <w:t>项行为不符合国家标准或者行业标准，及时改正的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安全设备的安装、使用、检测、改造、报废，有</w:t>
            </w:r>
            <w:r>
              <w:rPr>
                <w:rFonts w:ascii="宋体" w:hAnsi="宋体" w:cs="宋体"/>
                <w:kern w:val="0"/>
                <w:sz w:val="18"/>
                <w:szCs w:val="18"/>
              </w:rPr>
              <w:t>3</w:t>
            </w:r>
            <w:r>
              <w:rPr>
                <w:rFonts w:hint="eastAsia" w:ascii="宋体" w:hAnsi="宋体" w:cs="宋体"/>
                <w:kern w:val="0"/>
                <w:sz w:val="18"/>
                <w:szCs w:val="18"/>
              </w:rPr>
              <w:t>项以上行为不符合国家标准或者行业标准，及时改正的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安全设备的安装、使用、检测、改造、报废，有</w:t>
            </w:r>
            <w:r>
              <w:rPr>
                <w:rFonts w:ascii="宋体" w:hAnsi="宋体" w:cs="宋体"/>
                <w:kern w:val="0"/>
                <w:sz w:val="18"/>
                <w:szCs w:val="18"/>
              </w:rPr>
              <w:t>2</w:t>
            </w:r>
            <w:r>
              <w:rPr>
                <w:rFonts w:hint="eastAsia" w:ascii="宋体" w:hAnsi="宋体" w:cs="宋体"/>
                <w:kern w:val="0"/>
                <w:sz w:val="18"/>
                <w:szCs w:val="18"/>
              </w:rPr>
              <w:t>项以下行为不符合国家标准或者行业标准，逾期未改正的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安全设备的安装、使用、检测、改造、报废，有</w:t>
            </w:r>
            <w:r>
              <w:rPr>
                <w:rFonts w:ascii="宋体" w:hAnsi="宋体" w:cs="宋体"/>
                <w:kern w:val="0"/>
                <w:sz w:val="18"/>
                <w:szCs w:val="18"/>
              </w:rPr>
              <w:t>3</w:t>
            </w:r>
            <w:r>
              <w:rPr>
                <w:rFonts w:hint="eastAsia" w:ascii="宋体" w:hAnsi="宋体" w:cs="宋体"/>
                <w:kern w:val="0"/>
                <w:sz w:val="18"/>
                <w:szCs w:val="18"/>
              </w:rPr>
              <w:t>项以上行为不符合国家标准或者行业标准，逾期未改正的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生产经营单位未对安全设备进行经常性维护、保养和定期检测的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《中华人民共和国安全生产法》第三十三条第二款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《中华人民共和国安全生产法》第九十六条第三项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未对安全设备进行经常性维护、保养，及时改正的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未对安全设备进行定期检测，及时改正的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既未对安全设备进行经常性维护、保养，也未定期检测的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未对安全设备进行经常性维护、保养，逾期未改正的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未对安全设备进行定期检测，逾期未改正的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生产经营单位未为从业人员提供符合国家标准或者行业标准的劳动防护用品的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《中华人民共和国安全生产法》第四十二条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《中华人民共和国安全生产法》第九十六条第四项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未为</w:t>
            </w:r>
            <w:r>
              <w:rPr>
                <w:rFonts w:ascii="宋体" w:hAnsi="宋体" w:cs="宋体"/>
                <w:kern w:val="0"/>
                <w:sz w:val="18"/>
                <w:szCs w:val="18"/>
              </w:rPr>
              <w:t>5</w:t>
            </w:r>
            <w:r>
              <w:rPr>
                <w:rFonts w:hint="eastAsia" w:ascii="宋体" w:hAnsi="宋体" w:cs="宋体"/>
                <w:kern w:val="0"/>
                <w:sz w:val="18"/>
                <w:szCs w:val="18"/>
              </w:rPr>
              <w:t>名以下从业人员提供符合国家标准或者行业标准的劳动防护用品，及时改正的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未为超过</w:t>
            </w:r>
            <w:r>
              <w:rPr>
                <w:rFonts w:ascii="宋体" w:hAnsi="宋体" w:cs="宋体"/>
                <w:kern w:val="0"/>
                <w:sz w:val="18"/>
                <w:szCs w:val="18"/>
              </w:rPr>
              <w:t>5</w:t>
            </w:r>
            <w:r>
              <w:rPr>
                <w:rFonts w:hint="eastAsia" w:ascii="宋体" w:hAnsi="宋体" w:cs="宋体"/>
                <w:kern w:val="0"/>
                <w:sz w:val="18"/>
                <w:szCs w:val="18"/>
              </w:rPr>
              <w:t>名、</w:t>
            </w:r>
            <w:r>
              <w:rPr>
                <w:rFonts w:ascii="宋体" w:hAnsi="宋体" w:cs="宋体"/>
                <w:kern w:val="0"/>
                <w:sz w:val="18"/>
                <w:szCs w:val="18"/>
              </w:rPr>
              <w:t>10</w:t>
            </w:r>
            <w:r>
              <w:rPr>
                <w:rFonts w:hint="eastAsia" w:ascii="宋体" w:hAnsi="宋体" w:cs="宋体"/>
                <w:kern w:val="0"/>
                <w:sz w:val="18"/>
                <w:szCs w:val="18"/>
              </w:rPr>
              <w:t>名以下从业人员提供符合国家标准或者行业标准的劳动防护用品，及时改正的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未为超过</w:t>
            </w:r>
            <w:r>
              <w:rPr>
                <w:rFonts w:ascii="宋体" w:hAnsi="宋体" w:cs="宋体"/>
                <w:kern w:val="0"/>
                <w:sz w:val="18"/>
                <w:szCs w:val="18"/>
              </w:rPr>
              <w:t>10</w:t>
            </w:r>
            <w:r>
              <w:rPr>
                <w:rFonts w:hint="eastAsia" w:ascii="宋体" w:hAnsi="宋体" w:cs="宋体"/>
                <w:kern w:val="0"/>
                <w:sz w:val="18"/>
                <w:szCs w:val="18"/>
              </w:rPr>
              <w:t>名从业人员提供符合国家标准或者行业标准的劳动防护用品，及时改正的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未为</w:t>
            </w:r>
            <w:r>
              <w:rPr>
                <w:rFonts w:ascii="宋体" w:hAnsi="宋体" w:cs="宋体"/>
                <w:kern w:val="0"/>
                <w:sz w:val="18"/>
                <w:szCs w:val="18"/>
              </w:rPr>
              <w:t>5</w:t>
            </w:r>
            <w:r>
              <w:rPr>
                <w:rFonts w:hint="eastAsia" w:ascii="宋体" w:hAnsi="宋体" w:cs="宋体"/>
                <w:kern w:val="0"/>
                <w:sz w:val="18"/>
                <w:szCs w:val="18"/>
              </w:rPr>
              <w:t>名以下从业人员提供符合国家标准或者行业标准的劳动防护用品，逾期未改正的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未为超过</w:t>
            </w:r>
            <w:r>
              <w:rPr>
                <w:rFonts w:ascii="宋体" w:hAnsi="宋体" w:cs="宋体"/>
                <w:kern w:val="0"/>
                <w:sz w:val="18"/>
                <w:szCs w:val="18"/>
              </w:rPr>
              <w:t>5</w:t>
            </w:r>
            <w:r>
              <w:rPr>
                <w:rFonts w:hint="eastAsia" w:ascii="宋体" w:hAnsi="宋体" w:cs="宋体"/>
                <w:kern w:val="0"/>
                <w:sz w:val="18"/>
                <w:szCs w:val="18"/>
              </w:rPr>
              <w:t>名从业人员提供符合国家标准或者行业标准的劳动防护用品，逾期未改正的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生产经营单位使用国家明令淘汰、禁止使用的危及施工安全的工艺、设备、材料的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《中华人民共和国安全生产法》第三十五条第三款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《中华人民共和国安全生产法》第九十六条第六项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使用国家明令淘汰、禁止使用的危及施工安全的工艺、设备、材料，涉及</w:t>
            </w:r>
            <w:r>
              <w:rPr>
                <w:rFonts w:ascii="宋体" w:hAnsi="宋体" w:cs="宋体"/>
                <w:kern w:val="0"/>
                <w:sz w:val="18"/>
                <w:szCs w:val="18"/>
              </w:rPr>
              <w:t>1</w:t>
            </w:r>
            <w:r>
              <w:rPr>
                <w:rFonts w:hint="eastAsia" w:ascii="宋体" w:hAnsi="宋体" w:cs="宋体"/>
                <w:kern w:val="0"/>
                <w:sz w:val="18"/>
                <w:szCs w:val="18"/>
              </w:rPr>
              <w:t>项，及时改正的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使用国家明令淘汰、禁止使用的危及施工安全的工艺、设备、材料，涉及</w:t>
            </w:r>
            <w:r>
              <w:rPr>
                <w:rFonts w:ascii="宋体" w:hAnsi="宋体" w:cs="宋体"/>
                <w:kern w:val="0"/>
                <w:sz w:val="18"/>
                <w:szCs w:val="18"/>
              </w:rPr>
              <w:t>2</w:t>
            </w:r>
            <w:r>
              <w:rPr>
                <w:rFonts w:hint="eastAsia" w:ascii="宋体" w:hAnsi="宋体" w:cs="宋体"/>
                <w:kern w:val="0"/>
                <w:sz w:val="18"/>
                <w:szCs w:val="18"/>
              </w:rPr>
              <w:t>项，及时改正的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使用国家明令淘汰、禁止使用的危及施工安全的工艺、设备、材料，涉及</w:t>
            </w:r>
            <w:r>
              <w:rPr>
                <w:rFonts w:ascii="宋体" w:hAnsi="宋体" w:cs="宋体"/>
                <w:kern w:val="0"/>
                <w:sz w:val="18"/>
                <w:szCs w:val="18"/>
              </w:rPr>
              <w:t>3</w:t>
            </w:r>
            <w:r>
              <w:rPr>
                <w:rFonts w:hint="eastAsia" w:ascii="宋体" w:hAnsi="宋体" w:cs="宋体"/>
                <w:kern w:val="0"/>
                <w:sz w:val="18"/>
                <w:szCs w:val="18"/>
              </w:rPr>
              <w:t>项，及时改正的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使用国家明令淘汰、禁止使用的危及施工安全的工艺、设备、材料，涉及</w:t>
            </w:r>
            <w:r>
              <w:rPr>
                <w:rFonts w:ascii="宋体" w:hAnsi="宋体" w:cs="宋体"/>
                <w:kern w:val="0"/>
                <w:sz w:val="18"/>
                <w:szCs w:val="18"/>
              </w:rPr>
              <w:t>1</w:t>
            </w:r>
            <w:r>
              <w:rPr>
                <w:rFonts w:hint="eastAsia" w:ascii="宋体" w:hAnsi="宋体" w:cs="宋体"/>
                <w:kern w:val="0"/>
                <w:sz w:val="18"/>
                <w:szCs w:val="18"/>
              </w:rPr>
              <w:t>项，逾期未改正的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使用国家明令淘汰、禁止使用的危及施工安全的工艺、设备、材料，涉及</w:t>
            </w:r>
            <w:r>
              <w:rPr>
                <w:rFonts w:ascii="宋体" w:hAnsi="宋体" w:cs="宋体"/>
                <w:kern w:val="0"/>
                <w:sz w:val="18"/>
                <w:szCs w:val="18"/>
              </w:rPr>
              <w:t>2</w:t>
            </w:r>
            <w:r>
              <w:rPr>
                <w:rFonts w:hint="eastAsia" w:ascii="宋体" w:hAnsi="宋体" w:cs="宋体"/>
                <w:kern w:val="0"/>
                <w:sz w:val="18"/>
                <w:szCs w:val="18"/>
              </w:rPr>
              <w:t>项以上，逾期未改正的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生产经营单位运输、储存、使用危险物品或者处置危险废弃物品，未建立专门安全管理制度、未采取可靠的安全措施的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《中华人民共和国安全生产法》第三十六条第二款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《中华人民共和国安全生产法》第九十八条第一项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未建立专门安全管理制度或未采取可靠的安全措施，及时改正的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既未建立专门安全管理制度，也未采取可靠的安全措施，及时改正的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既未建立专门安全管理制度，也未采取可靠的安全措施，造成危害后果，及时改正的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未建立专门安全管理制度或未采取可靠的安全措施，逾期未改正的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既未建立专门安全管理制度，也未采取可靠的安全措施，逾期未改正的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5</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生产经营单位对重大危险源未登记建档，或者未进行评估、监控，或者未制定应急预案的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《中华人民共和国安全生产法》第三十七条第一款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《中华人民共和国安全生产法》第九十八条第二项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登记建档，评估、监控，制定应急预案，其中</w:t>
            </w:r>
            <w:r>
              <w:rPr>
                <w:rFonts w:ascii="宋体" w:hAnsi="宋体" w:cs="宋体"/>
                <w:kern w:val="0"/>
                <w:sz w:val="18"/>
                <w:szCs w:val="18"/>
              </w:rPr>
              <w:t>1</w:t>
            </w:r>
            <w:r>
              <w:rPr>
                <w:rFonts w:hint="eastAsia" w:ascii="宋体" w:hAnsi="宋体" w:cs="宋体"/>
                <w:kern w:val="0"/>
                <w:sz w:val="18"/>
                <w:szCs w:val="18"/>
              </w:rPr>
              <w:t>项管理义务未履行，及时改正的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登记建档，评估、监控，制定应急预案，其中</w:t>
            </w:r>
            <w:r>
              <w:rPr>
                <w:rFonts w:ascii="宋体" w:hAnsi="宋体" w:cs="宋体"/>
                <w:kern w:val="0"/>
                <w:sz w:val="18"/>
                <w:szCs w:val="18"/>
              </w:rPr>
              <w:t>2</w:t>
            </w:r>
            <w:r>
              <w:rPr>
                <w:rFonts w:hint="eastAsia" w:ascii="宋体" w:hAnsi="宋体" w:cs="宋体"/>
                <w:kern w:val="0"/>
                <w:sz w:val="18"/>
                <w:szCs w:val="18"/>
              </w:rPr>
              <w:t>项管理义务未履行，及时改正的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登记建档，评估、监控，制定应急预案，其中</w:t>
            </w:r>
            <w:r>
              <w:rPr>
                <w:rFonts w:ascii="宋体" w:hAnsi="宋体" w:cs="宋体"/>
                <w:kern w:val="0"/>
                <w:sz w:val="18"/>
                <w:szCs w:val="18"/>
              </w:rPr>
              <w:t>3</w:t>
            </w:r>
            <w:r>
              <w:rPr>
                <w:rFonts w:hint="eastAsia" w:ascii="宋体" w:hAnsi="宋体" w:cs="宋体"/>
                <w:kern w:val="0"/>
                <w:sz w:val="18"/>
                <w:szCs w:val="18"/>
              </w:rPr>
              <w:t>项管理义务未履行，及时改正的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登记建档，评估、监控，制定应急预案，其中</w:t>
            </w:r>
            <w:r>
              <w:rPr>
                <w:rFonts w:ascii="宋体" w:hAnsi="宋体" w:cs="宋体"/>
                <w:kern w:val="0"/>
                <w:sz w:val="18"/>
                <w:szCs w:val="18"/>
              </w:rPr>
              <w:t>1</w:t>
            </w:r>
            <w:r>
              <w:rPr>
                <w:rFonts w:hint="eastAsia" w:ascii="宋体" w:hAnsi="宋体" w:cs="宋体"/>
                <w:kern w:val="0"/>
                <w:sz w:val="18"/>
                <w:szCs w:val="18"/>
              </w:rPr>
              <w:t>项管理义务未履行，逾期未改正的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登记建档，评估、监控，制定应急预案，其中</w:t>
            </w:r>
            <w:r>
              <w:rPr>
                <w:rFonts w:ascii="宋体" w:hAnsi="宋体" w:cs="宋体"/>
                <w:kern w:val="0"/>
                <w:sz w:val="18"/>
                <w:szCs w:val="18"/>
              </w:rPr>
              <w:t>2</w:t>
            </w:r>
            <w:r>
              <w:rPr>
                <w:rFonts w:hint="eastAsia" w:ascii="宋体" w:hAnsi="宋体" w:cs="宋体"/>
                <w:kern w:val="0"/>
                <w:sz w:val="18"/>
                <w:szCs w:val="18"/>
              </w:rPr>
              <w:t>项以上管理义务未履行，逾期未改正的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5</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生产生产经营单位进行爆破、吊装以及国务院安全生产监督管理部门会同国务院有关部门规定的其他危险作业，未安排专门人员进行现场安全管理的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《中华人民共和国安全生产法》第九十八条第三项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处危险作业，未安排专门管理人员进行现场安全管理的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处危险作业，未安排专门管理人员进行现场安全管理的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处以上危险作业，未安排专门管理人员进行现场安全管理的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处以下危险作业，未安排专门管理人员进行现场安全管理，逾期未改正的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处以上危险作业，未安排专门管理人员进行现场安全管理，逾期未改正的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5</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生产经营单位进行爆破、吊装以及国家规定的其他危险作业未按照要求实施现场安全管理的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《重庆市安全生产条例》第二十二条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《重庆市安全生产条例》第五十五条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1</w:t>
            </w:r>
            <w:r>
              <w:rPr>
                <w:rFonts w:hint="eastAsia" w:ascii="宋体" w:hAnsi="宋体" w:cs="宋体"/>
                <w:kern w:val="0"/>
                <w:sz w:val="18"/>
                <w:szCs w:val="18"/>
              </w:rPr>
              <w:t>项管理要求，及时改正的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2</w:t>
            </w:r>
            <w:r>
              <w:rPr>
                <w:rFonts w:hint="eastAsia" w:ascii="宋体" w:hAnsi="宋体" w:cs="宋体"/>
                <w:kern w:val="0"/>
                <w:sz w:val="18"/>
                <w:szCs w:val="18"/>
              </w:rPr>
              <w:t>项管理要求，及时改正的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3</w:t>
            </w:r>
            <w:r>
              <w:rPr>
                <w:rFonts w:hint="eastAsia" w:ascii="宋体" w:hAnsi="宋体" w:cs="宋体"/>
                <w:kern w:val="0"/>
                <w:sz w:val="18"/>
                <w:szCs w:val="18"/>
              </w:rPr>
              <w:t>项以上管理要求，及时改正的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2</w:t>
            </w:r>
            <w:r>
              <w:rPr>
                <w:rFonts w:hint="eastAsia" w:ascii="宋体" w:hAnsi="宋体" w:cs="宋体"/>
                <w:kern w:val="0"/>
                <w:sz w:val="18"/>
                <w:szCs w:val="18"/>
              </w:rPr>
              <w:t>项以下管理要求，逾期未改正的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3</w:t>
            </w:r>
            <w:r>
              <w:rPr>
                <w:rFonts w:hint="eastAsia" w:ascii="宋体" w:hAnsi="宋体" w:cs="宋体"/>
                <w:kern w:val="0"/>
                <w:sz w:val="18"/>
                <w:szCs w:val="18"/>
              </w:rPr>
              <w:t>项以上管理要求，逾期未改正的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5</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19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生产经营单位未建立事故隐患排查治理制度的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《中华人民共和国安全生产法》第三十八条第一款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《中华人民共和国安全生产法》第九十八条第四项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存在一般事故隐患，及时改正的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存在重大事故隐患，及时改正的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存在事故隐患，逾期未改正的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5</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生产经营单位未采取措施消除事故隐患的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《中华人民共和国安全生产法》第三十八条第一款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《中华人民共和国安全生产法》第九十九条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经责令改正后立即或限期消除的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不予处罚</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责令立即消除或限期消除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未采取措施消除一般事故隐患，经责令改正后拒不执行的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未采取措施消除重大事故隐患，经责令改正后拒不执行的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责令停产停业整顿，并处</w:t>
            </w:r>
            <w:r>
              <w:rPr>
                <w:rFonts w:ascii="宋体" w:hAnsi="宋体" w:cs="宋体"/>
                <w:kern w:val="0"/>
                <w:sz w:val="18"/>
                <w:szCs w:val="18"/>
              </w:rPr>
              <w:t>50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生产经营单位将生产经营项目、场所、设备发包或者出租给不具备安全生产条件或者相应资质的单位或者个人的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《中华人民共和国安全生产法》第四十六条第一款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《中华人民共和国安全生产法》第一百条第一款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没有违法所得或者违法所得不足</w:t>
            </w:r>
            <w:r>
              <w:rPr>
                <w:rFonts w:ascii="宋体" w:hAnsi="宋体" w:cs="宋体"/>
                <w:kern w:val="0"/>
                <w:sz w:val="18"/>
                <w:szCs w:val="18"/>
              </w:rPr>
              <w:t>5</w:t>
            </w:r>
            <w:r>
              <w:rPr>
                <w:rFonts w:hint="eastAsia" w:ascii="宋体" w:hAnsi="宋体" w:cs="宋体"/>
                <w:kern w:val="0"/>
                <w:sz w:val="18"/>
                <w:szCs w:val="18"/>
              </w:rPr>
              <w:t>万元的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没收违法所得，处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违法所得</w:t>
            </w:r>
            <w:r>
              <w:rPr>
                <w:rFonts w:ascii="宋体" w:hAnsi="宋体" w:cs="宋体"/>
                <w:kern w:val="0"/>
                <w:sz w:val="18"/>
                <w:szCs w:val="18"/>
              </w:rPr>
              <w:t>5</w:t>
            </w:r>
            <w:r>
              <w:rPr>
                <w:rFonts w:hint="eastAsia" w:ascii="宋体" w:hAnsi="宋体" w:cs="宋体"/>
                <w:kern w:val="0"/>
                <w:sz w:val="18"/>
                <w:szCs w:val="18"/>
              </w:rPr>
              <w:t>万元以上，不足</w:t>
            </w:r>
            <w:r>
              <w:rPr>
                <w:rFonts w:ascii="宋体" w:hAnsi="宋体" w:cs="宋体"/>
                <w:kern w:val="0"/>
                <w:sz w:val="18"/>
                <w:szCs w:val="18"/>
              </w:rPr>
              <w:t>10</w:t>
            </w:r>
            <w:r>
              <w:rPr>
                <w:rFonts w:hint="eastAsia" w:ascii="宋体" w:hAnsi="宋体" w:cs="宋体"/>
                <w:kern w:val="0"/>
                <w:sz w:val="18"/>
                <w:szCs w:val="18"/>
              </w:rPr>
              <w:t>万元的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没收违法所得，处</w:t>
            </w:r>
            <w:r>
              <w:rPr>
                <w:rFonts w:ascii="宋体" w:hAnsi="宋体" w:cs="宋体"/>
                <w:kern w:val="0"/>
                <w:sz w:val="18"/>
                <w:szCs w:val="18"/>
              </w:rPr>
              <w:t>20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违法所得</w:t>
            </w:r>
            <w:r>
              <w:rPr>
                <w:rFonts w:ascii="宋体" w:hAnsi="宋体" w:cs="宋体"/>
                <w:kern w:val="0"/>
                <w:sz w:val="18"/>
                <w:szCs w:val="18"/>
              </w:rPr>
              <w:t>10</w:t>
            </w:r>
            <w:r>
              <w:rPr>
                <w:rFonts w:hint="eastAsia" w:ascii="宋体" w:hAnsi="宋体" w:cs="宋体"/>
                <w:kern w:val="0"/>
                <w:sz w:val="18"/>
                <w:szCs w:val="18"/>
              </w:rPr>
              <w:t>万元以上，不足</w:t>
            </w:r>
            <w:r>
              <w:rPr>
                <w:rFonts w:ascii="宋体" w:hAnsi="宋体" w:cs="宋体"/>
                <w:kern w:val="0"/>
                <w:sz w:val="18"/>
                <w:szCs w:val="18"/>
              </w:rPr>
              <w:t>50</w:t>
            </w:r>
            <w:r>
              <w:rPr>
                <w:rFonts w:hint="eastAsia" w:ascii="宋体" w:hAnsi="宋体" w:cs="宋体"/>
                <w:kern w:val="0"/>
                <w:sz w:val="18"/>
                <w:szCs w:val="18"/>
              </w:rPr>
              <w:t>万元的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没收违法所得；并处违法所得</w:t>
            </w:r>
            <w:r>
              <w:rPr>
                <w:rFonts w:ascii="宋体" w:hAnsi="宋体" w:cs="宋体"/>
                <w:kern w:val="0"/>
                <w:sz w:val="18"/>
                <w:szCs w:val="18"/>
              </w:rPr>
              <w:t>2</w:t>
            </w:r>
            <w:r>
              <w:rPr>
                <w:rFonts w:hint="eastAsia" w:ascii="宋体" w:hAnsi="宋体" w:cs="宋体"/>
                <w:kern w:val="0"/>
                <w:sz w:val="18"/>
                <w:szCs w:val="18"/>
              </w:rPr>
              <w:t>倍的罚款；对其直接负责的主管人员和其他直接责任人员处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违法所得</w:t>
            </w:r>
            <w:r>
              <w:rPr>
                <w:rFonts w:ascii="宋体" w:hAnsi="宋体" w:cs="宋体"/>
                <w:kern w:val="0"/>
                <w:sz w:val="18"/>
                <w:szCs w:val="18"/>
              </w:rPr>
              <w:t>50</w:t>
            </w:r>
            <w:r>
              <w:rPr>
                <w:rFonts w:hint="eastAsia" w:ascii="宋体" w:hAnsi="宋体" w:cs="宋体"/>
                <w:kern w:val="0"/>
                <w:sz w:val="18"/>
                <w:szCs w:val="18"/>
              </w:rPr>
              <w:t>万元以上的</w:t>
            </w:r>
          </w:p>
        </w:tc>
        <w:tc>
          <w:tcPr>
            <w:tcW w:w="1136" w:type="pct"/>
            <w:noWrap w:val="0"/>
            <w:vAlign w:val="center"/>
          </w:tcPr>
          <w:p>
            <w:pPr>
              <w:spacing w:line="220" w:lineRule="exact"/>
              <w:jc w:val="left"/>
              <w:rPr>
                <w:rFonts w:ascii="宋体" w:cs="宋体"/>
                <w:kern w:val="0"/>
                <w:sz w:val="18"/>
                <w:szCs w:val="18"/>
              </w:rPr>
            </w:pPr>
            <w:r>
              <w:rPr>
                <w:rFonts w:hint="eastAsia" w:ascii="宋体" w:hAnsi="宋体" w:cs="宋体"/>
                <w:kern w:val="0"/>
                <w:sz w:val="18"/>
                <w:szCs w:val="18"/>
              </w:rPr>
              <w:t>没</w:t>
            </w:r>
            <w:r>
              <w:rPr>
                <w:rFonts w:hint="eastAsia" w:ascii="宋体" w:hAnsi="宋体" w:cs="宋体"/>
                <w:spacing w:val="-10"/>
                <w:kern w:val="0"/>
                <w:sz w:val="18"/>
                <w:szCs w:val="18"/>
              </w:rPr>
              <w:t>收违法所得；并处违法所得</w:t>
            </w:r>
            <w:r>
              <w:rPr>
                <w:rFonts w:ascii="宋体" w:hAnsi="宋体" w:cs="宋体"/>
                <w:spacing w:val="-10"/>
                <w:kern w:val="0"/>
                <w:sz w:val="18"/>
                <w:szCs w:val="18"/>
              </w:rPr>
              <w:t>5</w:t>
            </w:r>
            <w:r>
              <w:rPr>
                <w:rFonts w:hint="eastAsia" w:ascii="宋体" w:hAnsi="宋体" w:cs="宋体"/>
                <w:spacing w:val="-10"/>
                <w:kern w:val="0"/>
                <w:sz w:val="18"/>
                <w:szCs w:val="18"/>
              </w:rPr>
              <w:t>倍的罚款；对其直接负责的主管人员和其他直接责任人员处</w:t>
            </w:r>
            <w:r>
              <w:rPr>
                <w:rFonts w:ascii="宋体" w:hAnsi="宋体" w:cs="宋体"/>
                <w:spacing w:val="-10"/>
                <w:kern w:val="0"/>
                <w:sz w:val="18"/>
                <w:szCs w:val="18"/>
              </w:rPr>
              <w:t>2</w:t>
            </w:r>
            <w:r>
              <w:rPr>
                <w:rFonts w:hint="eastAsia" w:ascii="宋体" w:hAnsi="宋体" w:cs="宋体"/>
                <w:spacing w:val="-10"/>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《中华人民共和国安全生产法》第四十六条第二款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《中华人民共和国安全生产法》第一百条第二款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主动改正的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不予处罚</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生产经营单位未对承包单位、承租单位的安全生产统一协调、管理的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生产经营单位未与承包单位、承租单位签订专门的安全生产管理协议或者未在承包合同、租赁合同中明确各自的安全生产管理职责的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既未与承包单位、承租单位签订专门的安全生产管理协议或者未在承包合同、租赁合同中明确各自的安全生产管理职责，也未对承包单位、承租单位的安全生产统一协调、管理的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两个以上生产经营单位在同一作业区域内进行可能危及对方安全生产的生产经营活动，未签订安全生产管理协议或者未指定专职安全生产管理人员进行安全检查与协调的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《中华人民共和国安全生产法》第四十五条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《中华人民共和国安全生产法》第一百零一条</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未签订安全生产管理协议或者未指定专职安全生产管理人员进行安全检查与协调的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元的罚款，对其直接负责的主管人员和其他直接责任人员处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既未签订安全生产管理协议，也未指定专职安全生产管理人员进行安全检查与协调的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5000</w:t>
            </w:r>
            <w:r>
              <w:rPr>
                <w:rFonts w:hint="eastAsia" w:ascii="宋体" w:hAnsi="宋体" w:cs="宋体"/>
                <w:kern w:val="0"/>
                <w:sz w:val="18"/>
                <w:szCs w:val="18"/>
              </w:rPr>
              <w:t>元的罚款，责令停产停业</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生产经营单位生产、经营、储存、使用危险物品的车间、仓库与员工宿舍在同一座建筑内，或者与员工宿舍的距离不符合安全要求的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《中华人民共和国安全生产法》第三十九条第一款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《中华人民共和国安全生产法》第一百零二条第一项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储存、使用危险物品的车间、仓库与员工宿舍的距离不符合安全要求，及时改正的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储存、使用危险物品的车间、仓库与员工宿舍在同一座建筑内，及时改正的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生产经营单位生产经营场所和员工宿舍未设有符合紧急疏散需要、标志明显、保持畅通的出口，或者锁闭、封堵生产经营场所或者员工宿舍出口的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《中华人民共和国安全生产法》第三十九条第二款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《中华人民共和国安全生产法》第一百零二条第二项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未设有符合紧急疏散需要、标志明显、保持畅通的出口，及时改正的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锁闭、封堵生产经营场所或者员工宿舍出口，及时改正的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生产经营单位与从业人员订立协议，免除或者减轻其对从业人员因生产安全事故伤亡依法应承担的责任的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《中华人民共和国安全生产法》第四十九条第二款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《中华人民共和国安全生产法》第一百零三条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与从业人员订立协议，减轻其对从业人员因生产安全事故伤亡依法应承担的责任的，订立协议人数</w:t>
            </w:r>
            <w:r>
              <w:rPr>
                <w:rFonts w:ascii="宋体" w:hAnsi="宋体" w:cs="宋体"/>
                <w:kern w:val="0"/>
                <w:sz w:val="18"/>
                <w:szCs w:val="18"/>
              </w:rPr>
              <w:t>2</w:t>
            </w:r>
            <w:r>
              <w:rPr>
                <w:rFonts w:hint="eastAsia" w:ascii="宋体" w:hAnsi="宋体" w:cs="宋体"/>
                <w:kern w:val="0"/>
                <w:sz w:val="18"/>
                <w:szCs w:val="18"/>
              </w:rPr>
              <w:t>人以下的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对生产经营单位的主要负责人、个人经营的投资人处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协议无效，责令限期改正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与从业人员订立协议，减轻其对从业人员因生产安全事故伤亡依法应承担的责任的，订立协议人数</w:t>
            </w:r>
            <w:r>
              <w:rPr>
                <w:rFonts w:ascii="宋体" w:hAnsi="宋体" w:cs="宋体"/>
                <w:kern w:val="0"/>
                <w:sz w:val="18"/>
                <w:szCs w:val="18"/>
              </w:rPr>
              <w:t>3</w:t>
            </w:r>
            <w:r>
              <w:rPr>
                <w:rFonts w:hint="eastAsia" w:ascii="宋体" w:hAnsi="宋体" w:cs="宋体"/>
                <w:kern w:val="0"/>
                <w:sz w:val="18"/>
                <w:szCs w:val="18"/>
              </w:rPr>
              <w:t>人以上的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对生产经营单位的主要负责人、个人经营的投资人处</w:t>
            </w:r>
            <w:r>
              <w:rPr>
                <w:rFonts w:ascii="宋体" w:hAnsi="宋体" w:cs="宋体"/>
                <w:kern w:val="0"/>
                <w:sz w:val="18"/>
                <w:szCs w:val="18"/>
              </w:rPr>
              <w:t>6</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与从业人员订立协议，免除其对从业人员因生产安全事故伤亡依法应承担的责任的，订立协议人数</w:t>
            </w:r>
            <w:r>
              <w:rPr>
                <w:rFonts w:ascii="宋体" w:hAnsi="宋体" w:cs="宋体"/>
                <w:kern w:val="0"/>
                <w:sz w:val="18"/>
                <w:szCs w:val="18"/>
              </w:rPr>
              <w:t>2</w:t>
            </w:r>
            <w:r>
              <w:rPr>
                <w:rFonts w:hint="eastAsia" w:ascii="宋体" w:hAnsi="宋体" w:cs="宋体"/>
                <w:kern w:val="0"/>
                <w:sz w:val="18"/>
                <w:szCs w:val="18"/>
              </w:rPr>
              <w:t>人以下的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对生产经营单位的主要负责人、个人经营的投资人处</w:t>
            </w:r>
            <w:r>
              <w:rPr>
                <w:rFonts w:ascii="宋体" w:hAnsi="宋体" w:cs="宋体"/>
                <w:kern w:val="0"/>
                <w:sz w:val="18"/>
                <w:szCs w:val="18"/>
              </w:rPr>
              <w:t>8</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与从业人员订立协议，免除其对从业人员因生产安全事故伤亡依法应承担的责任的，订立协议人数</w:t>
            </w:r>
            <w:r>
              <w:rPr>
                <w:rFonts w:ascii="宋体" w:hAnsi="宋体" w:cs="宋体"/>
                <w:kern w:val="0"/>
                <w:sz w:val="18"/>
                <w:szCs w:val="18"/>
              </w:rPr>
              <w:t>3</w:t>
            </w:r>
            <w:r>
              <w:rPr>
                <w:rFonts w:hint="eastAsia" w:ascii="宋体" w:hAnsi="宋体" w:cs="宋体"/>
                <w:kern w:val="0"/>
                <w:sz w:val="18"/>
                <w:szCs w:val="18"/>
              </w:rPr>
              <w:t>人以上的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对生产经营单位的主要负责人、个人经营的投资人处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27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生产经营单位拒绝、阻碍负有安全生产监督管理职责的部门依法实施监督检查</w:t>
            </w:r>
            <w:r>
              <w:rPr>
                <w:rFonts w:ascii="宋体" w:cs="宋体"/>
                <w:kern w:val="0"/>
                <w:sz w:val="18"/>
                <w:szCs w:val="18"/>
              </w:rPr>
              <w:t>,</w:t>
            </w:r>
            <w:r>
              <w:rPr>
                <w:rFonts w:hint="eastAsia" w:ascii="宋体" w:hAnsi="宋体" w:cs="宋体"/>
                <w:kern w:val="0"/>
                <w:sz w:val="18"/>
                <w:szCs w:val="18"/>
              </w:rPr>
              <w:t>拒不改正的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《中华人民共和国安全生产法》第六十三条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《中华人民共和国安全生产法》第一百零五条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拒绝负有安全生产监督管理职责的部门依法实施监督检查，拒不改正的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阻碍负有安全生产监督管理职责的部门依法实施监督检查，拒不改正的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使用暴力阻碍负有安全生产监督管理职责的部门依法实施监督检查，拒不改正的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noWrap w:val="0"/>
            <w:vAlign w:val="center"/>
          </w:tcPr>
          <w:p>
            <w:pPr>
              <w:spacing w:line="240" w:lineRule="exact"/>
              <w:jc w:val="center"/>
              <w:rPr>
                <w:rFonts w:ascii="宋体" w:cs="宋体"/>
                <w:kern w:val="0"/>
                <w:sz w:val="18"/>
                <w:szCs w:val="18"/>
              </w:rPr>
            </w:pPr>
            <w:r>
              <w:rPr>
                <w:rFonts w:ascii="宋体" w:hAnsi="宋体" w:cs="宋体"/>
                <w:kern w:val="0"/>
                <w:sz w:val="18"/>
                <w:szCs w:val="18"/>
              </w:rPr>
              <w:t>28</w:t>
            </w:r>
          </w:p>
        </w:tc>
        <w:tc>
          <w:tcPr>
            <w:tcW w:w="815"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生产经营单位不具备《中华人民共和国安全生产法》和其他有关法律、行政法规和国家标准或者行业标准规定的安全生产条件，经停产停业整顿仍不具备安全生产条件的</w:t>
            </w:r>
          </w:p>
        </w:tc>
        <w:tc>
          <w:tcPr>
            <w:tcW w:w="561"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《中华人民共和国安全生产法》第十七条</w:t>
            </w:r>
          </w:p>
        </w:tc>
        <w:tc>
          <w:tcPr>
            <w:tcW w:w="60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《中华人民共和国安全生产法》第一百零八条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不具备《中华人民共和国安全生产法》和其他有关法律、行政法规和国家标准或者行业标准规定的安全生产条件，经停产停业整顿仍不具备安全生产条件的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报请县级以上人民政府按照国务院规定的权限予以关闭，提请有关部门吊销相关证照</w:t>
            </w:r>
          </w:p>
        </w:tc>
        <w:tc>
          <w:tcPr>
            <w:tcW w:w="330" w:type="pct"/>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 w:type="pct"/>
            <w:noWrap w:val="0"/>
            <w:vAlign w:val="center"/>
          </w:tcPr>
          <w:p>
            <w:pPr>
              <w:spacing w:line="240" w:lineRule="exact"/>
              <w:jc w:val="center"/>
              <w:rPr>
                <w:rFonts w:ascii="宋体" w:cs="宋体"/>
                <w:kern w:val="0"/>
                <w:sz w:val="18"/>
                <w:szCs w:val="18"/>
              </w:rPr>
            </w:pPr>
            <w:r>
              <w:rPr>
                <w:rFonts w:ascii="宋体" w:hAnsi="宋体" w:cs="宋体"/>
                <w:kern w:val="0"/>
                <w:sz w:val="18"/>
                <w:szCs w:val="18"/>
              </w:rPr>
              <w:t>29</w:t>
            </w:r>
          </w:p>
        </w:tc>
        <w:tc>
          <w:tcPr>
            <w:tcW w:w="815"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建设单位未提供建设工程安全生产作业环境及安全施工措施所需费用的</w:t>
            </w:r>
          </w:p>
        </w:tc>
        <w:tc>
          <w:tcPr>
            <w:tcW w:w="561"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《建设工程安全生产管理条例》第八条</w:t>
            </w:r>
          </w:p>
        </w:tc>
        <w:tc>
          <w:tcPr>
            <w:tcW w:w="60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《建设工程安全生产管理条例》第五十四条第一款</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发现后逾期未改正的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责令该建设工程停止施工</w:t>
            </w:r>
          </w:p>
        </w:tc>
        <w:tc>
          <w:tcPr>
            <w:tcW w:w="330"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 w:type="pct"/>
            <w:noWrap w:val="0"/>
            <w:vAlign w:val="center"/>
          </w:tcPr>
          <w:p>
            <w:pPr>
              <w:spacing w:line="240" w:lineRule="exact"/>
              <w:jc w:val="center"/>
              <w:rPr>
                <w:rFonts w:ascii="宋体" w:cs="宋体"/>
                <w:kern w:val="0"/>
                <w:sz w:val="18"/>
                <w:szCs w:val="18"/>
              </w:rPr>
            </w:pPr>
            <w:r>
              <w:rPr>
                <w:rFonts w:ascii="宋体" w:hAnsi="宋体" w:cs="宋体"/>
                <w:kern w:val="0"/>
                <w:sz w:val="18"/>
                <w:szCs w:val="18"/>
              </w:rPr>
              <w:t>30</w:t>
            </w:r>
          </w:p>
        </w:tc>
        <w:tc>
          <w:tcPr>
            <w:tcW w:w="815"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建设单位未将保证安全施工的措施报送有关部门备案的</w:t>
            </w:r>
          </w:p>
        </w:tc>
        <w:tc>
          <w:tcPr>
            <w:tcW w:w="561"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《建设工程安全生产管理条例》第十条第二款</w:t>
            </w:r>
          </w:p>
        </w:tc>
        <w:tc>
          <w:tcPr>
            <w:tcW w:w="60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《建设工程安全生产管理条例》第五十四条第二款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建设单位未将保证安全施工的措施报送有关部门备案的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给予警告</w:t>
            </w:r>
          </w:p>
        </w:tc>
        <w:tc>
          <w:tcPr>
            <w:tcW w:w="330"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8" w:type="pct"/>
            <w:noWrap w:val="0"/>
            <w:vAlign w:val="center"/>
          </w:tcPr>
          <w:p>
            <w:pPr>
              <w:spacing w:line="240" w:lineRule="exact"/>
              <w:jc w:val="center"/>
              <w:rPr>
                <w:rFonts w:ascii="宋体" w:cs="宋体"/>
                <w:kern w:val="0"/>
                <w:sz w:val="18"/>
                <w:szCs w:val="18"/>
              </w:rPr>
            </w:pPr>
            <w:r>
              <w:rPr>
                <w:rFonts w:ascii="宋体" w:hAnsi="宋体" w:cs="宋体"/>
                <w:kern w:val="0"/>
                <w:sz w:val="18"/>
                <w:szCs w:val="18"/>
              </w:rPr>
              <w:t>31</w:t>
            </w:r>
          </w:p>
        </w:tc>
        <w:tc>
          <w:tcPr>
            <w:tcW w:w="815"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建设单位未将拆除工程的有关资料报送有关部门备案的</w:t>
            </w:r>
          </w:p>
        </w:tc>
        <w:tc>
          <w:tcPr>
            <w:tcW w:w="561"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《建设工程安全生产管理条例》第十一条第二款</w:t>
            </w:r>
          </w:p>
        </w:tc>
        <w:tc>
          <w:tcPr>
            <w:tcW w:w="60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《建设工程安全生产管理条例》第五十四条第二款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建设单位未将拆除工程的有关资料报送有关部门备案的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给予警告</w:t>
            </w:r>
          </w:p>
        </w:tc>
        <w:tc>
          <w:tcPr>
            <w:tcW w:w="330"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建设单位对勘察、设计、施工、工程监理等单位提出不符合安全生产法律、法规和强制性标准规定的要求的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《建设工程安全生产管理条例》第七条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《建设工程安全生产管理条例》第五十五条第一项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提出</w:t>
            </w:r>
            <w:r>
              <w:rPr>
                <w:rFonts w:ascii="宋体" w:hAnsi="宋体" w:cs="宋体"/>
                <w:kern w:val="0"/>
                <w:sz w:val="18"/>
                <w:szCs w:val="18"/>
              </w:rPr>
              <w:t>1</w:t>
            </w:r>
            <w:r>
              <w:rPr>
                <w:rFonts w:hint="eastAsia" w:ascii="宋体" w:hAnsi="宋体" w:cs="宋体"/>
                <w:kern w:val="0"/>
                <w:sz w:val="18"/>
                <w:szCs w:val="18"/>
              </w:rPr>
              <w:t>项不符合安全生产法律、法规和强制性标准规定的要求的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提出</w:t>
            </w:r>
            <w:r>
              <w:rPr>
                <w:rFonts w:ascii="宋体" w:hAnsi="宋体" w:cs="宋体"/>
                <w:kern w:val="0"/>
                <w:sz w:val="18"/>
                <w:szCs w:val="18"/>
              </w:rPr>
              <w:t>2</w:t>
            </w:r>
            <w:r>
              <w:rPr>
                <w:rFonts w:hint="eastAsia" w:ascii="宋体" w:hAnsi="宋体" w:cs="宋体"/>
                <w:kern w:val="0"/>
                <w:sz w:val="18"/>
                <w:szCs w:val="18"/>
              </w:rPr>
              <w:t>项不符合安全生产法律、法规和强制性标准规定的要求的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提出</w:t>
            </w:r>
            <w:r>
              <w:rPr>
                <w:rFonts w:ascii="宋体" w:hAnsi="宋体" w:cs="宋体"/>
                <w:kern w:val="0"/>
                <w:sz w:val="18"/>
                <w:szCs w:val="18"/>
              </w:rPr>
              <w:t>3</w:t>
            </w:r>
            <w:r>
              <w:rPr>
                <w:rFonts w:hint="eastAsia" w:ascii="宋体" w:hAnsi="宋体" w:cs="宋体"/>
                <w:kern w:val="0"/>
                <w:sz w:val="18"/>
                <w:szCs w:val="18"/>
              </w:rPr>
              <w:t>项以上不符合安全生产法律、法规和强制性标准规定的要求的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建设单位要求施工单位压缩合同约定的工期的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《建设工程安全生产管理条例》第七条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《建设工程安全生产管理条例》第五十五条第二项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压缩合同工期不足</w:t>
            </w:r>
            <w:r>
              <w:rPr>
                <w:rFonts w:ascii="宋体" w:hAnsi="宋体" w:cs="宋体"/>
                <w:kern w:val="0"/>
                <w:sz w:val="18"/>
                <w:szCs w:val="18"/>
              </w:rPr>
              <w:t>10%</w:t>
            </w:r>
            <w:r>
              <w:rPr>
                <w:rFonts w:hint="eastAsia" w:ascii="宋体" w:hAnsi="宋体" w:cs="宋体"/>
                <w:kern w:val="0"/>
                <w:sz w:val="18"/>
                <w:szCs w:val="18"/>
              </w:rPr>
              <w:t>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压缩合同工期</w:t>
            </w:r>
            <w:r>
              <w:rPr>
                <w:rFonts w:ascii="宋体" w:hAnsi="宋体" w:cs="宋体"/>
                <w:kern w:val="0"/>
                <w:sz w:val="18"/>
                <w:szCs w:val="18"/>
              </w:rPr>
              <w:t>10%</w:t>
            </w:r>
            <w:r>
              <w:rPr>
                <w:rFonts w:hint="eastAsia" w:ascii="宋体" w:hAnsi="宋体" w:cs="宋体"/>
                <w:kern w:val="0"/>
                <w:sz w:val="18"/>
                <w:szCs w:val="18"/>
              </w:rPr>
              <w:t>以上，不足</w:t>
            </w:r>
            <w:r>
              <w:rPr>
                <w:rFonts w:ascii="宋体" w:hAnsi="宋体" w:cs="宋体"/>
                <w:kern w:val="0"/>
                <w:sz w:val="18"/>
                <w:szCs w:val="18"/>
              </w:rPr>
              <w:t>30%</w:t>
            </w:r>
            <w:r>
              <w:rPr>
                <w:rFonts w:hint="eastAsia" w:ascii="宋体" w:hAnsi="宋体" w:cs="宋体"/>
                <w:kern w:val="0"/>
                <w:sz w:val="18"/>
                <w:szCs w:val="18"/>
              </w:rPr>
              <w:t>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压缩合同工期</w:t>
            </w:r>
            <w:r>
              <w:rPr>
                <w:rFonts w:ascii="宋体" w:hAnsi="宋体" w:cs="宋体"/>
                <w:kern w:val="0"/>
                <w:sz w:val="18"/>
                <w:szCs w:val="18"/>
              </w:rPr>
              <w:t>30%</w:t>
            </w:r>
            <w:r>
              <w:rPr>
                <w:rFonts w:hint="eastAsia" w:ascii="宋体" w:hAnsi="宋体" w:cs="宋体"/>
                <w:kern w:val="0"/>
                <w:sz w:val="18"/>
                <w:szCs w:val="18"/>
              </w:rPr>
              <w:t>以上的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勘察单位未按照法律、法规和工程建设强制性标准进行勘察的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《建设工程安全生产管理条例》第十二条第一款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《建设工程安全生产管理条例》第五十六条第一项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工程尚未开工建设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工程已开工建设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设计单位未按照法律、法规和工程建设强制性标准进行设计的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《建设工程安全生产管理条例》第十三条第一款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《建设工程安全生产管理条例》第五十六条第一项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工程尚未开工建设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工程已开工建设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采用新结构、新材料、新工艺的建设工程和特殊结构的建设工程，设计单位未在设计中提出保障施工作业人员安全和预防生产安全事故的措施建议的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《建设工程安全生产管理条例》第十三条第三款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《建设工程安全生产管理条例》第五十六条第二项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工程尚未开工建设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工程已开工建设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工程监理单位未对施工组织设计中的安全技术措施或者专项施工方案进行审查，逾期未改正的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《建设工程安全生产管理条例》第十四条第一款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《建设工程安全生产管理条例》第五十七条第一项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工程尚未开工建设</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工程已开工建设</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30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工程监理单位发现安全事故隐患未及时要求施工单位整改或者暂时停止施工，逾期未改正的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《建设工程安全生产管理条例》第十四条第二款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《建设工程安全生产管理条例》第五十七条第二项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发现一般事故隐患未及时要求施工单位整改的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发现重大事故隐患未及时要求施工单位暂时停止施工的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30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39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工程监理单位发现安全事故隐患，施工单位拒不整改或者不停止施工，工程监理单位未及时向有关主管部门报告，逾期未改正的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《建设工程安全生产管理条例》第十四条第二款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《建设工程安全生产管理条例》第五十七条第三项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工程监理单位发现安全事故隐患，施工单位拒不整改，工程监理单位未及时向有关主管部门报告的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dstrike/>
                <w:kern w:val="0"/>
                <w:sz w:val="18"/>
                <w:szCs w:val="18"/>
              </w:rPr>
              <w:t>严重</w:t>
            </w: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工程监理单位发现安全事故隐患，施工单位拒不停止施工，工程监理单位未及时向有关主管部门报告的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30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工程监理单位未依照法律、法规和工程建设强制性标准实施监理，逾期未改正的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《建设工程安全生产管理条例》第十四条第三款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《建设工程安全生产管理条例》第五十七条第四项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10</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提请有关部门责令停业整顿，并处</w:t>
            </w:r>
            <w:r>
              <w:rPr>
                <w:rFonts w:ascii="宋体" w:hAnsi="宋体" w:cs="宋体"/>
                <w:kern w:val="0"/>
                <w:sz w:val="18"/>
                <w:szCs w:val="18"/>
              </w:rPr>
              <w:t>30</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施工单位挪用列入建设工程概算的安全生产作业环境及安全施工措施所需费用的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《建设工程安全生产管理条例》第二十二条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《建设工程安全生产管理条例》第六十三条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次</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处挪用费用</w:t>
            </w:r>
            <w:r>
              <w:rPr>
                <w:rFonts w:ascii="宋体" w:hAnsi="宋体" w:cs="宋体"/>
                <w:kern w:val="0"/>
                <w:sz w:val="18"/>
                <w:szCs w:val="18"/>
              </w:rPr>
              <w:t>20%</w:t>
            </w:r>
            <w:r>
              <w:rPr>
                <w:rFonts w:hint="eastAsia" w:ascii="宋体" w:hAnsi="宋体" w:cs="宋体"/>
                <w:kern w:val="0"/>
                <w:sz w:val="18"/>
                <w:szCs w:val="18"/>
              </w:rPr>
              <w:t>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次</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处挪用费用</w:t>
            </w:r>
            <w:r>
              <w:rPr>
                <w:rFonts w:ascii="宋体" w:hAnsi="宋体" w:cs="宋体"/>
                <w:kern w:val="0"/>
                <w:sz w:val="18"/>
                <w:szCs w:val="18"/>
              </w:rPr>
              <w:t>30%</w:t>
            </w:r>
            <w:r>
              <w:rPr>
                <w:rFonts w:hint="eastAsia" w:ascii="宋体" w:hAnsi="宋体" w:cs="宋体"/>
                <w:kern w:val="0"/>
                <w:sz w:val="18"/>
                <w:szCs w:val="18"/>
              </w:rPr>
              <w:t>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处挪用费用</w:t>
            </w:r>
            <w:r>
              <w:rPr>
                <w:rFonts w:ascii="宋体" w:hAnsi="宋体" w:cs="宋体"/>
                <w:kern w:val="0"/>
                <w:sz w:val="18"/>
                <w:szCs w:val="18"/>
              </w:rPr>
              <w:t>40%</w:t>
            </w:r>
            <w:r>
              <w:rPr>
                <w:rFonts w:hint="eastAsia" w:ascii="宋体" w:hAnsi="宋体" w:cs="宋体"/>
                <w:kern w:val="0"/>
                <w:sz w:val="18"/>
                <w:szCs w:val="18"/>
              </w:rPr>
              <w:t>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4</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处挪用费用</w:t>
            </w:r>
            <w:r>
              <w:rPr>
                <w:rFonts w:ascii="宋体" w:hAnsi="宋体" w:cs="宋体"/>
                <w:kern w:val="0"/>
                <w:sz w:val="18"/>
                <w:szCs w:val="18"/>
              </w:rPr>
              <w:t>50%</w:t>
            </w:r>
            <w:r>
              <w:rPr>
                <w:rFonts w:hint="eastAsia" w:ascii="宋体" w:hAnsi="宋体" w:cs="宋体"/>
                <w:kern w:val="0"/>
                <w:sz w:val="18"/>
                <w:szCs w:val="18"/>
              </w:rPr>
              <w:t>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施工单位施工前未对有关安全施工的技术要求作出详细说明，逾期未改正的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《建设工程安全生产管理条例》第二十七条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《建设工程安全生产管理条例》第六十四条第一项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施工单位未根据不同施工阶段和周围环境及季节、气候的变化，在施工现场采取相应的安全施工措施，逾期未改正的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《建设工程安全生产管理条例》第二十八条第二款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《建设工程安全生产管理条例》第六十四条第二项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施工单位在城市市区内的建设工程的施工现场未实行封闭围挡，逾期未改正的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《建设工程安全生产管理条例》第三十条第三款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《建设工程安全生产管理条例》第六十四条第二项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施工单位在尚未竣工的建筑物内设置员工集体宿舍，逾期未改正的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《建设工程安全生产管理条例》第二十九条第一款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《建设工程安全生产管理条例》第六十四条第三项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施工单位施工现场临时搭建的建筑物不符合安全使用要求，逾期未改正的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《建设工程安全生产管理条例》第二十九条第二款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《建设工程安全生产管理条例》第六十四条第四项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施工单位未对因建设工程施工可能造成损害的毗邻建筑物、构筑物和地下管线等采取专项防护措施，逾期未改正的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《建设工程安全生产管理条例》第三十条第一款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《建设工程安全生产管理条例》第六十四条第五项</w:t>
            </w:r>
          </w:p>
        </w:tc>
        <w:tc>
          <w:tcPr>
            <w:tcW w:w="357" w:type="pct"/>
            <w:noWrap w:val="0"/>
            <w:vAlign w:val="center"/>
          </w:tcPr>
          <w:p>
            <w:pPr>
              <w:spacing w:line="240" w:lineRule="exact"/>
              <w:jc w:val="center"/>
              <w:rPr>
                <w:rFonts w:ascii="宋体" w:cs="宋体"/>
                <w:dstrike/>
                <w:kern w:val="0"/>
                <w:sz w:val="18"/>
                <w:szCs w:val="18"/>
              </w:rPr>
            </w:pPr>
          </w:p>
        </w:tc>
        <w:tc>
          <w:tcPr>
            <w:tcW w:w="967" w:type="pct"/>
            <w:noWrap w:val="0"/>
            <w:vAlign w:val="center"/>
          </w:tcPr>
          <w:p>
            <w:pPr>
              <w:spacing w:line="240" w:lineRule="exact"/>
              <w:jc w:val="left"/>
              <w:rPr>
                <w:rFonts w:ascii="宋体" w:cs="宋体"/>
                <w:dstrike/>
                <w:kern w:val="0"/>
                <w:sz w:val="18"/>
                <w:szCs w:val="18"/>
              </w:rPr>
            </w:pPr>
          </w:p>
        </w:tc>
        <w:tc>
          <w:tcPr>
            <w:tcW w:w="1136" w:type="pct"/>
            <w:noWrap w:val="0"/>
            <w:vAlign w:val="center"/>
          </w:tcPr>
          <w:p>
            <w:pPr>
              <w:spacing w:line="240" w:lineRule="exact"/>
              <w:jc w:val="left"/>
              <w:rPr>
                <w:rFonts w:ascii="宋体" w:cs="宋体"/>
                <w:dstrike/>
                <w:kern w:val="0"/>
                <w:sz w:val="18"/>
                <w:szCs w:val="18"/>
              </w:rPr>
            </w:pP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施工单位安全防护用具、机械设备、施工机具及配件在进入施工现场前未经查验或者查验不合格即投入使用，逾期未改正的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《建设工程安全生产管理条例》第三十四条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《建设工程安全生产管理条例》第六十五条第一项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49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施工单位使用未经验收或者验收不合格的施工起重机械和整体提升脚手架、模板等自升式架设设施，逾期未改正的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《建设工程安全生产管理条例》第三十五条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《建设工程安全生产管理条例》第六十五条第二项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施工单位委托不具有相应资质的单位承担施工现场安装、拆卸施工起重机械和整体提升脚手架、模板等自升式架设设施，逾期未改正的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《建设工程安全生产管理条例》第六十五条第三项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《建设工程安全生产管理条例》第六十五条第三项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施工单位在施工组织设计中未编制安全技术措施、施工现场临时用电方案或者未编制专项施工方案，逾期未改正的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《建设工程安全生产管理条例》第二十六条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《建设工程安全生产管理条例》第六十五条第四项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万元的罚款，提请有关部门责令停业整顿</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发生较大及以上生产安全事故的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w:t>
            </w:r>
            <w:r>
              <w:rPr>
                <w:rFonts w:hint="eastAsia" w:ascii="宋体" w:hAnsi="宋体" w:cs="宋体"/>
                <w:kern w:val="0"/>
                <w:sz w:val="18"/>
                <w:szCs w:val="18"/>
              </w:rPr>
              <w:t>万元的罚款，提请有关部门责令停业整顿，吊销资质证书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施工起重机械和整体提升脚手架、模板等自升式架设设施安装、拆卸单位未编制拆装方案、制定安全施工措施的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《建设工程安全生产管理条例》第十七条第二款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《建设工程安全生产管理条例》第六十一条第一项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施工起重机械和整体提升脚手架、模板等自升式架设设施安装、拆卸单位未由专业技术人员现场监督的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《建设工程安全生产管理条例》第十七条第二款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《建设工程安全生产管理条例》第六十一条第二项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施工起重机械和整体提升脚手架、模板等自升式架设设施安装、拆卸单位未出具自检合格证明或者出具虚假证明的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《建设工程安全生产管理条例》第十七条第三款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《建设工程安全生产管理条例》第六十一条第三项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施工起重机械和整体提升脚手架、模板等自升式架设设施安装、拆卸单位未向施工单位进行安全使用说明，办理移交手续的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《建设工程安全生产管理条例》第十七条第三款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《建设工程安全生产管理条例》第六十一条第四项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未发生生产安全事故的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发生一般生产安全事故的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7</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发生较大生产安全事故的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w:t>
            </w:r>
            <w:r>
              <w:rPr>
                <w:rFonts w:hint="eastAsia" w:ascii="宋体" w:hAnsi="宋体" w:cs="宋体"/>
                <w:kern w:val="0"/>
                <w:sz w:val="18"/>
                <w:szCs w:val="18"/>
              </w:rPr>
              <w:t>万元罚款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restar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提请有关部门责令停业整顿，降低资质等级</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vMerge w:val="continue"/>
            <w:noWrap w:val="0"/>
            <w:vAlign w:val="center"/>
          </w:tcPr>
          <w:p>
            <w:pPr>
              <w:spacing w:line="240" w:lineRule="exact"/>
              <w:jc w:val="center"/>
              <w:rPr>
                <w:rFonts w:ascii="宋体" w:cs="宋体"/>
                <w:kern w:val="0"/>
                <w:sz w:val="18"/>
                <w:szCs w:val="18"/>
              </w:rPr>
            </w:pP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发生特别重大生产安全事故的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提请有关部门责令停业整顿，吊销资质证书</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从业单位未全面履行安全生产责任，导致重大事故隐患，逾期未改正的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二十七条、第二十八条、第二十九条、第三十条、第三十一条、第三十二条、第三十三条、第三十四条、第三十五条、第三十六条、第三十七条、第三十八条、第三十九条、第四十条、第四十一条、第四十二条、第四十三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《公路水运工程安全生产监督管理办法》第五十五条第一项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项责任未履行的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项责任未履行的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项以上责任未履行的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从业单位未按规定开展设计、施工安全风险评估，或者风险评估结论与实际情况严重不符，导致重大事故隐患未被及时发现，逾期未改正的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《公路水运工程安全生产监督管理办法》第二十四条第一款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《公路水运工程安全生产监督管理办法》第五十五条第二项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风险评估结论与实际情况严重不符的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未按规定开展设计、施工安全风险评估的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未开展设计、施工安全风险评估的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施工单位在已发现的泥石流影响区、滑坡体等危险区域设置施工驻地，导致重大事故隐患，逾期未改正的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《公路水运工程安全生产监督管理办法》第二十二条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《公路水运工程安全生产监督管理办法》第五十五条第四项</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设置</w:t>
            </w:r>
            <w:r>
              <w:rPr>
                <w:rFonts w:ascii="宋体" w:hAnsi="宋体" w:cs="宋体"/>
                <w:kern w:val="0"/>
                <w:sz w:val="18"/>
                <w:szCs w:val="18"/>
              </w:rPr>
              <w:t>1</w:t>
            </w:r>
            <w:r>
              <w:rPr>
                <w:rFonts w:hint="eastAsia" w:ascii="宋体" w:hAnsi="宋体" w:cs="宋体"/>
                <w:kern w:val="0"/>
                <w:sz w:val="18"/>
                <w:szCs w:val="18"/>
              </w:rPr>
              <w:t>处施工驻地</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设置</w:t>
            </w:r>
            <w:r>
              <w:rPr>
                <w:rFonts w:ascii="宋体" w:hAnsi="宋体" w:cs="宋体"/>
                <w:kern w:val="0"/>
                <w:sz w:val="18"/>
                <w:szCs w:val="18"/>
              </w:rPr>
              <w:t>2</w:t>
            </w:r>
            <w:r>
              <w:rPr>
                <w:rFonts w:hint="eastAsia" w:ascii="宋体" w:hAnsi="宋体" w:cs="宋体"/>
                <w:kern w:val="0"/>
                <w:sz w:val="18"/>
                <w:szCs w:val="18"/>
              </w:rPr>
              <w:t>处施工驻地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设置</w:t>
            </w:r>
            <w:r>
              <w:rPr>
                <w:rFonts w:ascii="宋体" w:hAnsi="宋体" w:cs="宋体"/>
                <w:kern w:val="0"/>
                <w:sz w:val="18"/>
                <w:szCs w:val="18"/>
              </w:rPr>
              <w:t>3</w:t>
            </w:r>
            <w:r>
              <w:rPr>
                <w:rFonts w:hint="eastAsia" w:ascii="宋体" w:hAnsi="宋体" w:cs="宋体"/>
                <w:kern w:val="0"/>
                <w:sz w:val="18"/>
                <w:szCs w:val="18"/>
              </w:rPr>
              <w:t>处以上施工驻地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59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生产经营单位未建立安全生产规章制度，逾期未改正的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《重庆市安全生产条例》第十四条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《重庆市安全生产条例》第五十条</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责任人员、责任范围、考核标准，有</w:t>
            </w:r>
            <w:r>
              <w:rPr>
                <w:rFonts w:ascii="宋体" w:hAnsi="宋体" w:cs="宋体"/>
                <w:kern w:val="0"/>
                <w:sz w:val="18"/>
                <w:szCs w:val="18"/>
              </w:rPr>
              <w:t>1</w:t>
            </w:r>
            <w:r>
              <w:rPr>
                <w:rFonts w:hint="eastAsia" w:ascii="宋体" w:hAnsi="宋体" w:cs="宋体"/>
                <w:kern w:val="0"/>
                <w:sz w:val="18"/>
                <w:szCs w:val="18"/>
              </w:rPr>
              <w:t>项内容未明确的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处</w:t>
            </w:r>
            <w:r>
              <w:rPr>
                <w:rFonts w:ascii="宋体" w:hAnsi="宋体" w:cs="宋体"/>
                <w:kern w:val="0"/>
                <w:sz w:val="18"/>
                <w:szCs w:val="18"/>
              </w:rPr>
              <w:t>2000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责任人员、责任范围、考核标准，有</w:t>
            </w:r>
            <w:r>
              <w:rPr>
                <w:rFonts w:ascii="宋体" w:hAnsi="宋体" w:cs="宋体"/>
                <w:kern w:val="0"/>
                <w:sz w:val="18"/>
                <w:szCs w:val="18"/>
              </w:rPr>
              <w:t>2</w:t>
            </w:r>
            <w:r>
              <w:rPr>
                <w:rFonts w:hint="eastAsia" w:ascii="宋体" w:hAnsi="宋体" w:cs="宋体"/>
                <w:kern w:val="0"/>
                <w:sz w:val="18"/>
                <w:szCs w:val="18"/>
              </w:rPr>
              <w:t>项内容未明确的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责任人员、责任范围、考核标准，有</w:t>
            </w:r>
            <w:r>
              <w:rPr>
                <w:rFonts w:ascii="宋体" w:hAnsi="宋体" w:cs="宋体"/>
                <w:kern w:val="0"/>
                <w:sz w:val="18"/>
                <w:szCs w:val="18"/>
              </w:rPr>
              <w:t>3</w:t>
            </w:r>
            <w:r>
              <w:rPr>
                <w:rFonts w:hint="eastAsia" w:ascii="宋体" w:hAnsi="宋体" w:cs="宋体"/>
                <w:kern w:val="0"/>
                <w:sz w:val="18"/>
                <w:szCs w:val="18"/>
              </w:rPr>
              <w:t>项内容未明确的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生产经营单位分管安全生产工作的负责人未履行《重庆市安全生产条例》第十六条第一款规定职责，逾期未改正的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《重庆市安全生产条例》第十六条第一款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《重庆市安全生产条例》第五十一条</w:t>
            </w:r>
          </w:p>
        </w:tc>
        <w:tc>
          <w:tcPr>
            <w:tcW w:w="357" w:type="pct"/>
            <w:noWrap w:val="0"/>
            <w:vAlign w:val="center"/>
          </w:tcPr>
          <w:p>
            <w:pPr>
              <w:spacing w:line="240" w:lineRule="exact"/>
              <w:jc w:val="center"/>
              <w:rPr>
                <w:rFonts w:ascii="宋体" w:cs="宋体"/>
                <w:dstrike/>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项职责未履行的</w:t>
            </w:r>
          </w:p>
        </w:tc>
        <w:tc>
          <w:tcPr>
            <w:tcW w:w="1136"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对分管安全生产工作的负责人处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项职责未履行的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对分管安全生产工作的负责人处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项以上职责未履行的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对分管安全生产工作的负责人处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生产经营单位的生产经营场所不符合要求的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《重庆市安全生产条例》第二十条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《重庆市安全生产条例》第五十三条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1</w:t>
            </w:r>
            <w:r>
              <w:rPr>
                <w:rFonts w:hint="eastAsia" w:ascii="宋体" w:hAnsi="宋体" w:cs="宋体"/>
                <w:kern w:val="0"/>
                <w:sz w:val="18"/>
                <w:szCs w:val="18"/>
              </w:rPr>
              <w:t>项要求，及时改正的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不予处罚</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2</w:t>
            </w:r>
            <w:r>
              <w:rPr>
                <w:rFonts w:hint="eastAsia" w:ascii="宋体" w:hAnsi="宋体" w:cs="宋体"/>
                <w:kern w:val="0"/>
                <w:sz w:val="18"/>
                <w:szCs w:val="18"/>
              </w:rPr>
              <w:t>项要求，及时改正的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2000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3</w:t>
            </w:r>
            <w:r>
              <w:rPr>
                <w:rFonts w:hint="eastAsia" w:ascii="宋体" w:hAnsi="宋体" w:cs="宋体"/>
                <w:kern w:val="0"/>
                <w:sz w:val="18"/>
                <w:szCs w:val="18"/>
              </w:rPr>
              <w:t>项要求，及时改正的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5000</w:t>
            </w:r>
            <w:r>
              <w:rPr>
                <w:rFonts w:hint="eastAsia" w:ascii="宋体" w:hAnsi="宋体" w:cs="宋体"/>
                <w:kern w:val="0"/>
                <w:sz w:val="18"/>
                <w:szCs w:val="18"/>
              </w:rPr>
              <w:t>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违反</w:t>
            </w:r>
            <w:r>
              <w:rPr>
                <w:rFonts w:ascii="宋体" w:hAnsi="宋体" w:cs="宋体"/>
                <w:kern w:val="0"/>
                <w:sz w:val="18"/>
                <w:szCs w:val="18"/>
              </w:rPr>
              <w:t>4</w:t>
            </w:r>
            <w:r>
              <w:rPr>
                <w:rFonts w:hint="eastAsia" w:ascii="宋体" w:hAnsi="宋体" w:cs="宋体"/>
                <w:kern w:val="0"/>
                <w:sz w:val="18"/>
                <w:szCs w:val="18"/>
              </w:rPr>
              <w:t>项以上要求，及时改正的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万元的罚款，对其直接负责的主管人员和其他直接责任人员处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生产经营单位对设施设备的管理未达到安全管理要求的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《重庆市安全生产条例》第二十一条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《重庆市安全生产条例》第五十四条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未做好维护、保养、检查记录，及时改正的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未进行经常性维护保养，及时改正的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未定期检测、检修、更换，及时改正的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未做好维护、保养、检查记录，逾期未改正的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1</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特别严重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未进行经常性维护保养，或未定期检测、检修、更换，逾期未改正的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w:t>
            </w:r>
            <w:r>
              <w:rPr>
                <w:rFonts w:hint="eastAsia" w:ascii="宋体" w:hAnsi="宋体" w:cs="宋体"/>
                <w:kern w:val="0"/>
                <w:sz w:val="18"/>
                <w:szCs w:val="18"/>
              </w:rPr>
              <w:t>万元的罚款，对其直接负责的主管人员其他直接人员处</w:t>
            </w:r>
            <w:r>
              <w:rPr>
                <w:rFonts w:ascii="宋体" w:hAnsi="宋体" w:cs="宋体"/>
                <w:kern w:val="0"/>
                <w:sz w:val="18"/>
                <w:szCs w:val="18"/>
              </w:rPr>
              <w:t>2</w:t>
            </w:r>
            <w:r>
              <w:rPr>
                <w:rFonts w:hint="eastAsia" w:ascii="宋体" w:hAnsi="宋体" w:cs="宋体"/>
                <w:kern w:val="0"/>
                <w:sz w:val="18"/>
                <w:szCs w:val="18"/>
              </w:rPr>
              <w:t>万元的罚款，责令停产停业整顿</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建设单位不对危险性较大分部分项工程实施全程管理的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《重庆市建设工程安全生产管理办法》第三十九条第一项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不对危险性较大分部分项工程实施全程管理，逾期未改正的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不对超过一定规模危险性较大分部分项工程实施全程管理，逾期未改正的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建设单位接到危险性较大分部分项工程存在安全隐患的报告后，未督促施工单位进行整改的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《重庆市建设工程安全生产管理办法》第三十九条第二项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接到存在一般事故隐患的报告，未督促施工单位进行整改的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接到存在重大事故隐患的报告，未督促施工单位进行整改的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接到危险性较大分部分项工程存在重大事故隐患被挂牌督办的通知，未督促施工单位进行整改的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建设单位未采取有效措施保护既有建（构）筑物、地下管线的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《重庆市建设工程安全生产管理办法》第十一条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《重庆市建设工程安全生产管理办法》第三十九条第三项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未对既有建（构）筑物、地下管线造成损害的，及时改正的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未对既有建（构）筑物、地下管线造成损害的，逾期未改正的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对既有建（构）筑物、地下管线造成损害的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勘察单位未根据施工安全操作和防护的需要，对切坡、基坑开挖、地下暗挖等涉及施工安全的重点部位和环节在设计文件中予以注明；或者未对防范生产安全事故提出意见；或者未在开工前向施工单位进行技术交底；或者未配合施工单位制定危险性较大分部分项工程安全专项施工方案，参与方案论证的，或者未建立勘察外业安全生产保障体系以及应急救援预案，未配备相应数量的安全生产管理人员，未严格执行操作规程</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《重庆市建设工程安全生产管理办法》第十三条、第十四条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设计单位未根据施工安全操作和防护的需要，对切坡、基坑开挖、地下暗挖等涉及施工安全的重点部位和环节在设计文件中予以注明；或者未对防范生产安全事故提出意见；或者未在开工前向施工单位进行技术交底；或者未配合施工单位制定危险性较大分部分项工程安全专项施工方案，参与方案论证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《重庆市建设工程安全生产管理办法》第十四条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项以上义务未履行的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工程监理单位编制的建设工程监理规划未包含安全监理专篇的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《重庆市建设工程安全生产管理办法》第二十五条第二款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《重庆市建设工程安全生产管理办法》第四十二条第一项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逾期未改正，造成生产安全事故的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69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工程监理单位未针对危险性较大分部分项工程编制安全监理实施细则或未实施的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《重庆市建设工程安全生产管理办法》第二十五条第二款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《重庆市建设工程安全生产管理办法》第四十二条第二项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逾期未改正，已编制安全监理实施细则，但未实施的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逾期未改正，未编制安全监理实施细则的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工程监理单位未履行《重庆市建设工程安全生产管理办法》第二十七条规定的审查责任的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《重庆市建设工程安全生产管理办法》第二十七条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《重庆市建设工程安全生产管理办法》第四十二条第三项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1</w:t>
            </w:r>
            <w:r>
              <w:rPr>
                <w:rFonts w:hint="eastAsia" w:ascii="宋体" w:hAnsi="宋体" w:cs="宋体"/>
                <w:kern w:val="0"/>
                <w:sz w:val="18"/>
                <w:szCs w:val="18"/>
              </w:rPr>
              <w:t>项审查责任未履行的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2</w:t>
            </w:r>
            <w:r>
              <w:rPr>
                <w:rFonts w:hint="eastAsia" w:ascii="宋体" w:hAnsi="宋体" w:cs="宋体"/>
                <w:kern w:val="0"/>
                <w:sz w:val="18"/>
                <w:szCs w:val="18"/>
              </w:rPr>
              <w:t>项审查责任未履行的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有</w:t>
            </w:r>
            <w:r>
              <w:rPr>
                <w:rFonts w:ascii="宋体" w:hAnsi="宋体" w:cs="宋体"/>
                <w:kern w:val="0"/>
                <w:sz w:val="18"/>
                <w:szCs w:val="18"/>
              </w:rPr>
              <w:t>3</w:t>
            </w:r>
            <w:r>
              <w:rPr>
                <w:rFonts w:hint="eastAsia" w:ascii="宋体" w:hAnsi="宋体" w:cs="宋体"/>
                <w:kern w:val="0"/>
                <w:sz w:val="18"/>
                <w:szCs w:val="18"/>
              </w:rPr>
              <w:t>项以上审查责任未履行的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工程监理人员未对危险性较大分部分项工程实施现场监理，或者未对超过一定规模的危险性较大分部分项工程实施旁站监理的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《重庆市建设工程安全生产管理办法》第二十五条第三款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《重庆市建设工程安全生产管理办法》第四十四条第一项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未对危险性较大分部分项工程实施现场监理的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2000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未对超过一定规模的危险性较大分部分项工程实施旁站监理的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6000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未对超过一定规模的危险性较大分部分项工程实施旁站监理，逾期未改正的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监理人员签署虚假技术文件的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《重庆市建设工程安全生产管理办法》第二十六条第三款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《重庆市建设工程安全生产管理办法》第四十四条第二项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2000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6000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处以上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对工程监理人员处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项目负责人未按规定对建设工程实施带班检查、带班生产的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《重庆市建设工程安全生产管理办法》第十九条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施工单位专职安全生产管理人员无正当理由不在岗的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《重庆市建设工程安全生产管理办法》第十八条第三款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施工单位未单独建立安全生产费用使用台账的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施工单位未辨识和公示危险性较大分部分项工程的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《重庆市建设工程安全生产管理办法》第二十一条第一款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施工单位未按照审定的安全专项施工方案进行交底、施工、验收和监测的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《重庆市建设工程安全生产管理办法》第二十一条第二款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施工单位未按照《重庆市建设工程安全生产管理办法》第二十二条履行告知义务的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《重庆市建设工程安全生产管理办法》第二十二条第二款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《重庆市建设工程安全生产管理办法》第四十一条第五项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项内容未告知</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项内容未告知</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项以上内容未告知</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79</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施工单位对安全事故隐患未在规定时间内进行整改的，或者整改不符合要求的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《重庆市建设工程安全生产管理办法》第四十一条第六项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《重庆市建设工程安全生产管理办法》第四十一条第六项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对一般事故隐患未在规定时间内进行整改的，或者整改不符合要求的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对重大事故隐患整改不符合要求的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w:t>
            </w:r>
            <w:r>
              <w:rPr>
                <w:rFonts w:ascii="宋体" w:hAnsi="宋体" w:cs="宋体"/>
                <w:kern w:val="0"/>
                <w:sz w:val="18"/>
                <w:szCs w:val="18"/>
              </w:rPr>
              <w:t>5</w:t>
            </w:r>
            <w:r>
              <w:rPr>
                <w:rFonts w:hint="eastAsia" w:ascii="宋体" w:hAnsi="宋体" w:cs="宋体"/>
                <w:kern w:val="0"/>
                <w:sz w:val="18"/>
                <w:szCs w:val="18"/>
              </w:rPr>
              <w:t>千元的罚款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对重大事故隐患未在规定时间内进行整改的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80</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施工单位项目负责人未对建设工程安全生产具体负责的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《重庆市建设工程安全生产管理办法》第十八条第二款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《重庆市建设工程安全生产管理办法》第四十三条第一款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对项目负责人处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对项目负责人处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对项目负责人处</w:t>
            </w:r>
            <w:r>
              <w:rPr>
                <w:rFonts w:ascii="宋体" w:hAnsi="宋体" w:cs="宋体"/>
                <w:kern w:val="0"/>
                <w:sz w:val="18"/>
                <w:szCs w:val="18"/>
              </w:rPr>
              <w:t>2</w:t>
            </w:r>
            <w:r>
              <w:rPr>
                <w:rFonts w:hint="eastAsia" w:ascii="宋体" w:hAnsi="宋体" w:cs="宋体"/>
                <w:kern w:val="0"/>
                <w:sz w:val="18"/>
                <w:szCs w:val="18"/>
              </w:rPr>
              <w:t>万元的罚款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81</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施工现场专职安全生产管理人员未对建设工程安全生产进行现场监督检查的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《重庆市建设工程安全生产管理办法》第十八条第三款</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《重庆市建设工程安全生产管理办法》第四十三条第二款</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首次发现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对专职安全生产管理人员处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第</w:t>
            </w:r>
            <w:r>
              <w:rPr>
                <w:rFonts w:ascii="宋体" w:hAnsi="宋体" w:cs="宋体"/>
                <w:kern w:val="0"/>
                <w:sz w:val="18"/>
                <w:szCs w:val="18"/>
              </w:rPr>
              <w:t>2</w:t>
            </w:r>
            <w:r>
              <w:rPr>
                <w:rFonts w:hint="eastAsia" w:ascii="宋体" w:hAnsi="宋体" w:cs="宋体"/>
                <w:kern w:val="0"/>
                <w:sz w:val="18"/>
                <w:szCs w:val="18"/>
              </w:rPr>
              <w:t>次发现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对专职安全生产管理人员处</w:t>
            </w:r>
            <w:r>
              <w:rPr>
                <w:rFonts w:ascii="宋体" w:hAnsi="宋体" w:cs="宋体"/>
                <w:kern w:val="0"/>
                <w:sz w:val="18"/>
                <w:szCs w:val="18"/>
              </w:rPr>
              <w:t>3000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次以上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对专职安全生产管理人员处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82</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施工作业人员未正确使用安全防护用品的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《重庆市建设工程安全生产管理办法》第二十四条第三项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《重庆市建设工程安全生产管理办法》第四十五条第一项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起</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起</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dstrike/>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起以上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83</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施工作业未设置临边洞口防护设施的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《重庆市建设工程安全生产管理办法》第二十四条第二项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《重庆市建设工程安全生产管理办法》第四十五条第二项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处以上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84</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施工作业吊运物体无人指挥的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《重庆市建设工程安全生产管理办法》第二十四条第二项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《重庆市建设工程安全生产管理办法》第四十五条第三项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起</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起</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起以上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85</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施工作业人员使用破损的用电防护设施、违章使用用电设备的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《重庆市建设工程安全生产管理办法》第二十四条第二项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《重庆市建设工程安全生产管理办法》第四十五条第四项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套（台）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套（台）</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套（台）以上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86</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其他施工现场违法行为</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《重庆市建设工程安全生产管理办法》第二十四条第二项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《重庆市建设工程安全生产管理办法》第四十五条第五项</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1</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2</w:t>
            </w:r>
            <w:r>
              <w:rPr>
                <w:rFonts w:hint="eastAsia" w:ascii="宋体" w:hAnsi="宋体" w:cs="宋体"/>
                <w:kern w:val="0"/>
                <w:sz w:val="18"/>
                <w:szCs w:val="18"/>
              </w:rPr>
              <w:t>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600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发现</w:t>
            </w:r>
            <w:r>
              <w:rPr>
                <w:rFonts w:ascii="宋体" w:hAnsi="宋体" w:cs="宋体"/>
                <w:kern w:val="0"/>
                <w:sz w:val="18"/>
                <w:szCs w:val="18"/>
              </w:rPr>
              <w:t>3</w:t>
            </w:r>
            <w:r>
              <w:rPr>
                <w:rFonts w:hint="eastAsia" w:ascii="宋体" w:hAnsi="宋体" w:cs="宋体"/>
                <w:kern w:val="0"/>
                <w:sz w:val="18"/>
                <w:szCs w:val="18"/>
              </w:rPr>
              <w:t>处及以上</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center"/>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87</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向铁路线路安全保护区抛掷物品影响行车瞭望的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《重庆市铁路安全管理规定》第九条第三项</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《重庆市铁路安全管理规定》第二十七条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未造成后果或不良影响</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造成一般不良后果或不良影响</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造成严重不良后果或不良影响</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800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left"/>
              <w:rPr>
                <w:rFonts w:ascii="宋体" w:cs="宋体"/>
                <w:kern w:val="0"/>
                <w:sz w:val="18"/>
                <w:szCs w:val="18"/>
              </w:rPr>
            </w:pPr>
          </w:p>
        </w:tc>
        <w:tc>
          <w:tcPr>
            <w:tcW w:w="561" w:type="pct"/>
            <w:vMerge w:val="continue"/>
            <w:noWrap w:val="0"/>
            <w:vAlign w:val="center"/>
          </w:tcPr>
          <w:p>
            <w:pPr>
              <w:spacing w:line="240" w:lineRule="exact"/>
              <w:jc w:val="left"/>
              <w:rPr>
                <w:rFonts w:ascii="宋体" w:cs="宋体"/>
                <w:kern w:val="0"/>
                <w:sz w:val="18"/>
                <w:szCs w:val="18"/>
              </w:rPr>
            </w:pPr>
          </w:p>
        </w:tc>
        <w:tc>
          <w:tcPr>
            <w:tcW w:w="606" w:type="pct"/>
            <w:vMerge w:val="continue"/>
            <w:noWrap w:val="0"/>
            <w:vAlign w:val="center"/>
          </w:tcPr>
          <w:p>
            <w:pPr>
              <w:spacing w:line="240" w:lineRule="exact"/>
              <w:jc w:val="left"/>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造成重大事故或恶劣影响的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restart"/>
            <w:noWrap w:val="0"/>
            <w:vAlign w:val="center"/>
          </w:tcPr>
          <w:p>
            <w:pPr>
              <w:spacing w:line="240" w:lineRule="exact"/>
              <w:jc w:val="center"/>
              <w:rPr>
                <w:rFonts w:ascii="宋体" w:cs="宋体"/>
                <w:kern w:val="0"/>
                <w:sz w:val="18"/>
                <w:szCs w:val="18"/>
              </w:rPr>
            </w:pPr>
            <w:r>
              <w:rPr>
                <w:rFonts w:ascii="宋体" w:hAnsi="宋体" w:cs="宋体"/>
                <w:kern w:val="0"/>
                <w:sz w:val="18"/>
                <w:szCs w:val="18"/>
              </w:rPr>
              <w:t>88</w:t>
            </w:r>
          </w:p>
        </w:tc>
        <w:tc>
          <w:tcPr>
            <w:tcW w:w="815"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未与铁路运输企业协商或者未采取措施保证铁路安全的</w:t>
            </w:r>
          </w:p>
        </w:tc>
        <w:tc>
          <w:tcPr>
            <w:tcW w:w="561"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《重庆市铁路安全管理规定》第十四条、第十五条、第十六条</w:t>
            </w:r>
          </w:p>
        </w:tc>
        <w:tc>
          <w:tcPr>
            <w:tcW w:w="606"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《重庆市铁路安全管理规定》第二十九条</w:t>
            </w: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经营性行为未造成安全问题，及时改正的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3000</w:t>
            </w:r>
            <w:r>
              <w:rPr>
                <w:rFonts w:hint="eastAsia" w:ascii="宋体" w:hAnsi="宋体" w:cs="宋体"/>
                <w:kern w:val="0"/>
                <w:sz w:val="18"/>
                <w:szCs w:val="18"/>
              </w:rPr>
              <w:t>元的罚款</w:t>
            </w:r>
          </w:p>
        </w:tc>
        <w:tc>
          <w:tcPr>
            <w:tcW w:w="330" w:type="pct"/>
            <w:vMerge w:val="restar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经营性行为未造成安全问题，逾期未改正的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经营性行为造成事故，采取有效措施整改的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8000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经营性行为造成重大事故的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w:t>
            </w:r>
            <w:r>
              <w:rPr>
                <w:rFonts w:hint="eastAsia" w:ascii="宋体" w:hAnsi="宋体" w:cs="宋体"/>
                <w:kern w:val="0"/>
                <w:sz w:val="18"/>
                <w:szCs w:val="18"/>
              </w:rPr>
              <w:t>万元的罚款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轻微</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非经营性行为未造成安全问题，及时改正的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200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一般</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非经营性行为未造成安全问题，逾期未改正的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500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较重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非经营性行为造成事故，采取有效措施整改的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800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 w:type="pct"/>
            <w:vMerge w:val="continue"/>
            <w:noWrap w:val="0"/>
            <w:vAlign w:val="center"/>
          </w:tcPr>
          <w:p>
            <w:pPr>
              <w:spacing w:line="240" w:lineRule="exact"/>
              <w:jc w:val="center"/>
              <w:rPr>
                <w:rFonts w:ascii="宋体" w:cs="宋体"/>
                <w:kern w:val="0"/>
                <w:sz w:val="18"/>
                <w:szCs w:val="18"/>
              </w:rPr>
            </w:pPr>
          </w:p>
        </w:tc>
        <w:tc>
          <w:tcPr>
            <w:tcW w:w="815" w:type="pct"/>
            <w:vMerge w:val="continue"/>
            <w:noWrap w:val="0"/>
            <w:vAlign w:val="center"/>
          </w:tcPr>
          <w:p>
            <w:pPr>
              <w:spacing w:line="240" w:lineRule="exact"/>
              <w:jc w:val="center"/>
              <w:rPr>
                <w:rFonts w:ascii="宋体" w:cs="宋体"/>
                <w:kern w:val="0"/>
                <w:sz w:val="18"/>
                <w:szCs w:val="18"/>
              </w:rPr>
            </w:pPr>
          </w:p>
        </w:tc>
        <w:tc>
          <w:tcPr>
            <w:tcW w:w="561" w:type="pct"/>
            <w:vMerge w:val="continue"/>
            <w:noWrap w:val="0"/>
            <w:vAlign w:val="center"/>
          </w:tcPr>
          <w:p>
            <w:pPr>
              <w:spacing w:line="240" w:lineRule="exact"/>
              <w:jc w:val="center"/>
              <w:rPr>
                <w:rFonts w:ascii="宋体" w:cs="宋体"/>
                <w:kern w:val="0"/>
                <w:sz w:val="18"/>
                <w:szCs w:val="18"/>
              </w:rPr>
            </w:pPr>
          </w:p>
        </w:tc>
        <w:tc>
          <w:tcPr>
            <w:tcW w:w="606" w:type="pct"/>
            <w:vMerge w:val="continue"/>
            <w:noWrap w:val="0"/>
            <w:vAlign w:val="center"/>
          </w:tcPr>
          <w:p>
            <w:pPr>
              <w:spacing w:line="240" w:lineRule="exact"/>
              <w:jc w:val="center"/>
              <w:rPr>
                <w:rFonts w:ascii="宋体" w:cs="宋体"/>
                <w:kern w:val="0"/>
                <w:sz w:val="18"/>
                <w:szCs w:val="18"/>
              </w:rPr>
            </w:pPr>
          </w:p>
        </w:tc>
        <w:tc>
          <w:tcPr>
            <w:tcW w:w="357" w:type="pct"/>
            <w:noWrap w:val="0"/>
            <w:vAlign w:val="center"/>
          </w:tcPr>
          <w:p>
            <w:pPr>
              <w:spacing w:line="240" w:lineRule="exact"/>
              <w:jc w:val="center"/>
              <w:rPr>
                <w:rFonts w:ascii="宋体" w:cs="宋体"/>
                <w:kern w:val="0"/>
                <w:sz w:val="18"/>
                <w:szCs w:val="18"/>
              </w:rPr>
            </w:pPr>
            <w:r>
              <w:rPr>
                <w:rFonts w:hint="eastAsia" w:ascii="宋体" w:hAnsi="宋体" w:cs="宋体"/>
                <w:kern w:val="0"/>
                <w:sz w:val="18"/>
                <w:szCs w:val="18"/>
              </w:rPr>
              <w:t>严重</w:t>
            </w:r>
          </w:p>
        </w:tc>
        <w:tc>
          <w:tcPr>
            <w:tcW w:w="967"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非经营性行为造成重大事故的</w:t>
            </w:r>
          </w:p>
        </w:tc>
        <w:tc>
          <w:tcPr>
            <w:tcW w:w="1136" w:type="pct"/>
            <w:noWrap w:val="0"/>
            <w:vAlign w:val="center"/>
          </w:tcPr>
          <w:p>
            <w:pPr>
              <w:spacing w:line="240" w:lineRule="exact"/>
              <w:jc w:val="left"/>
              <w:rPr>
                <w:rFonts w:ascii="宋体" w:cs="宋体"/>
                <w:kern w:val="0"/>
                <w:sz w:val="18"/>
                <w:szCs w:val="18"/>
              </w:rPr>
            </w:pPr>
            <w:r>
              <w:rPr>
                <w:rFonts w:hint="eastAsia" w:ascii="宋体" w:hAnsi="宋体" w:cs="宋体"/>
                <w:kern w:val="0"/>
                <w:sz w:val="18"/>
                <w:szCs w:val="18"/>
              </w:rPr>
              <w:t>处</w:t>
            </w:r>
            <w:r>
              <w:rPr>
                <w:rFonts w:ascii="宋体" w:hAnsi="宋体" w:cs="宋体"/>
                <w:kern w:val="0"/>
                <w:sz w:val="18"/>
                <w:szCs w:val="18"/>
              </w:rPr>
              <w:t>1000</w:t>
            </w:r>
            <w:r>
              <w:rPr>
                <w:rFonts w:hint="eastAsia" w:ascii="宋体" w:hAnsi="宋体" w:cs="宋体"/>
                <w:kern w:val="0"/>
                <w:sz w:val="18"/>
                <w:szCs w:val="18"/>
              </w:rPr>
              <w:t>元的罚款</w:t>
            </w:r>
          </w:p>
        </w:tc>
        <w:tc>
          <w:tcPr>
            <w:tcW w:w="330" w:type="pct"/>
            <w:vMerge w:val="continue"/>
            <w:noWrap w:val="0"/>
            <w:vAlign w:val="top"/>
          </w:tcPr>
          <w:p>
            <w:pPr>
              <w:spacing w:line="240" w:lineRule="exact"/>
              <w:jc w:val="left"/>
              <w:rPr>
                <w:rFonts w:ascii="宋体" w:cs="宋体"/>
                <w:kern w:val="0"/>
                <w:sz w:val="18"/>
                <w:szCs w:val="18"/>
              </w:rPr>
            </w:pPr>
          </w:p>
        </w:tc>
      </w:tr>
    </w:tbl>
    <w:p>
      <w:pPr>
        <w:spacing w:line="594" w:lineRule="exact"/>
        <w:rPr>
          <w:rFonts w:hint="eastAsia"/>
          <w:color w:val="000000"/>
          <w:lang w:eastAsia="zh-CN"/>
        </w:rPr>
      </w:pPr>
    </w:p>
    <w:sectPr>
      <w:footerReference r:id="rId5" w:type="default"/>
      <w:pgSz w:w="16838" w:h="11906" w:orient="landscape"/>
      <w:pgMar w:top="1587" w:right="1962" w:bottom="1474" w:left="1848" w:header="454" w:footer="0"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641985" cy="274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98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Fonts w:hint="eastAsia"/>
                              <w:color w:val="FFFFFF"/>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11</w:t>
                          </w:r>
                          <w:r>
                            <w:rPr>
                              <w:rStyle w:val="12"/>
                              <w:rFonts w:hint="eastAsia" w:ascii="宋体" w:hAnsi="宋体" w:eastAsia="宋体" w:cs="宋体"/>
                              <w:sz w:val="28"/>
                              <w:szCs w:val="28"/>
                            </w:rPr>
                            <w:fldChar w:fldCharType="end"/>
                          </w:r>
                          <w:r>
                            <w:rPr>
                              <w:rStyle w:val="12"/>
                              <w:rFonts w:hint="eastAsia"/>
                              <w:sz w:val="28"/>
                              <w:szCs w:val="28"/>
                            </w:rPr>
                            <w:t xml:space="preserve"> </w:t>
                          </w:r>
                          <w:r>
                            <w:rPr>
                              <w:rStyle w:val="12"/>
                              <w:rFonts w:hint="eastAsia"/>
                              <w:color w:val="FFFFFF"/>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65pt;width:50.55pt;mso-position-horizontal:outside;mso-position-horizontal-relative:margin;z-index:251663360;mso-width-relative:page;mso-height-relative:page;" filled="f" stroked="f" coordsize="21600,21600" o:gfxdata="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65Ar0wAAAAQBAAAPAAAAAAAAAAEAIAAAACIAAABkcnMvZG93bnJldi54&#10;bWxQSwECFAAUAAAACACHTuJAm5hVjTgCAABhBAAADgAAAAAAAAABACAAAAAiAQAAZHJzL2Uyb0Rv&#10;Yy54bWxQSwUGAAAAAAYABgBZAQAAzAUAAAAA&#10;">
              <v:fill on="f" focussize="0,0"/>
              <v:stroke on="f" weight="0.5pt"/>
              <v:imagedata o:title=""/>
              <o:lock v:ext="edit" aspectratio="f"/>
              <v:textbox inset="0mm,0mm,0mm,0mm">
                <w:txbxContent>
                  <w:p>
                    <w:pPr>
                      <w:pStyle w:val="6"/>
                      <w:rPr>
                        <w:rStyle w:val="12"/>
                        <w:rFonts w:hint="eastAsia"/>
                        <w:color w:val="FFFFFF"/>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11</w:t>
                    </w:r>
                    <w:r>
                      <w:rPr>
                        <w:rStyle w:val="12"/>
                        <w:rFonts w:hint="eastAsia" w:ascii="宋体" w:hAnsi="宋体" w:eastAsia="宋体" w:cs="宋体"/>
                        <w:sz w:val="28"/>
                        <w:szCs w:val="28"/>
                      </w:rPr>
                      <w:fldChar w:fldCharType="end"/>
                    </w:r>
                    <w:r>
                      <w:rPr>
                        <w:rStyle w:val="12"/>
                        <w:rFonts w:hint="eastAsia"/>
                        <w:sz w:val="28"/>
                        <w:szCs w:val="28"/>
                      </w:rPr>
                      <w:t xml:space="preserve"> </w:t>
                    </w:r>
                    <w:r>
                      <w:rPr>
                        <w:rStyle w:val="12"/>
                        <w:rFonts w:hint="eastAsia"/>
                        <w:color w:val="FFFFFF"/>
                        <w:sz w:val="28"/>
                        <w:szCs w:val="28"/>
                      </w:rPr>
                      <w:t>—</w:t>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74295</wp:posOffset>
              </wp:positionV>
              <wp:extent cx="8279765" cy="635"/>
              <wp:effectExtent l="0" t="10795" r="6985" b="17145"/>
              <wp:wrapNone/>
              <wp:docPr id="5" name="直接连接符 5"/>
              <wp:cNvGraphicFramePr/>
              <a:graphic xmlns:a="http://schemas.openxmlformats.org/drawingml/2006/main">
                <a:graphicData uri="http://schemas.microsoft.com/office/word/2010/wordprocessingShape">
                  <wps:wsp>
                    <wps:cNvCnPr/>
                    <wps:spPr>
                      <a:xfrm>
                        <a:off x="0" y="0"/>
                        <a:ext cx="827976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5.85pt;height:0.05pt;width:651.95pt;z-index:251662336;mso-width-relative:page;mso-height-relative:page;" filled="f" stroked="t" coordsize="21600,21600" o:gfxdata="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TRQ9tUA&#10;AAAJAQAADwAAAAAAAAABACAAAAAiAAAAZHJzL2Rvd25yZXYueG1sUEsBAhQAFAAAAAgAh07iQHn8&#10;zAfpAQAAtA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szCs w:val="32"/>
        <w:lang w:val="en-US" w:eastAsia="zh-CN"/>
      </w:rPr>
      <w:t>重庆市交通局发布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6"/>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CF52A12"/>
    <w:rsid w:val="0E025194"/>
    <w:rsid w:val="0EEF0855"/>
    <w:rsid w:val="11DB7C71"/>
    <w:rsid w:val="13742125"/>
    <w:rsid w:val="152D2DCA"/>
    <w:rsid w:val="15456569"/>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0" w:lineRule="atLeast"/>
    </w:pPr>
    <w:rPr>
      <w:rFonts w:ascii="方正仿宋_GBK" w:eastAsia="方正仿宋_GBK"/>
      <w:snapToGrid w:val="0"/>
      <w:spacing w:val="-20"/>
      <w:sz w:val="28"/>
    </w:rPr>
  </w:style>
  <w:style w:type="paragraph" w:styleId="3">
    <w:name w:val="Balloon Text"/>
    <w:basedOn w:val="1"/>
    <w:semiHidden/>
    <w:qFormat/>
    <w:uiPriority w:val="0"/>
    <w:rPr>
      <w:sz w:val="18"/>
      <w:szCs w:val="1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iPriority w:val="0"/>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20871</Words>
  <Characters>21253</Characters>
  <Lines>1</Lines>
  <Paragraphs>1</Paragraphs>
  <TotalTime>4</TotalTime>
  <ScaleCrop>false</ScaleCrop>
  <LinksUpToDate>false</LinksUpToDate>
  <CharactersWithSpaces>21286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44F48619C563485A9750292C598E91D9</vt:lpwstr>
  </property>
</Properties>
</file>