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sz w:val="28"/>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color w:val="000000"/>
          <w:sz w:val="44"/>
        </w:rPr>
      </w:pPr>
      <w:r>
        <w:rPr>
          <w:rFonts w:hint="eastAsia" w:ascii="方正小标宋_GBK" w:hAnsi="宋体" w:eastAsia="方正小标宋_GBK"/>
          <w:color w:val="000000"/>
          <w:sz w:val="44"/>
        </w:rPr>
        <w:t>重庆市交通局关于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s="宋体"/>
          <w:color w:val="000000"/>
          <w:kern w:val="0"/>
          <w:sz w:val="44"/>
          <w:szCs w:val="44"/>
        </w:rPr>
      </w:pPr>
      <w:r>
        <w:rPr>
          <w:rFonts w:hint="eastAsia" w:ascii="方正小标宋_GBK" w:hAnsi="宋体" w:eastAsia="方正小标宋_GBK"/>
          <w:color w:val="000000"/>
          <w:sz w:val="44"/>
        </w:rPr>
        <w:t>印发</w:t>
      </w:r>
      <w:r>
        <w:rPr>
          <w:rFonts w:hint="eastAsia" w:ascii="方正小标宋_GBK" w:hAnsi="宋体" w:eastAsia="方正小标宋_GBK" w:cs="宋体"/>
          <w:color w:val="000000"/>
          <w:kern w:val="0"/>
          <w:sz w:val="44"/>
          <w:szCs w:val="44"/>
        </w:rPr>
        <w:t>重庆市交通建设工程</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olor w:val="000000"/>
          <w:sz w:val="44"/>
        </w:rPr>
      </w:pPr>
      <w:r>
        <w:rPr>
          <w:rFonts w:hint="eastAsia" w:ascii="方正小标宋_GBK" w:hAnsi="宋体" w:eastAsia="方正小标宋_GBK" w:cs="宋体"/>
          <w:color w:val="000000"/>
          <w:kern w:val="0"/>
          <w:sz w:val="44"/>
          <w:szCs w:val="44"/>
        </w:rPr>
        <w:t>质量监督行政处罚裁量基准</w:t>
      </w:r>
      <w:r>
        <w:rPr>
          <w:rFonts w:hint="eastAsia" w:ascii="方正小标宋_GBK" w:hAnsi="宋体" w:eastAsia="方正小标宋_GBK"/>
          <w:color w:val="000000"/>
          <w:sz w:val="44"/>
        </w:rPr>
        <w:t>的通知</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_GBK" w:hAnsi="宋体" w:eastAsia="方正小标宋_GBK"/>
          <w:color w:val="000000"/>
          <w:sz w:val="44"/>
        </w:rPr>
      </w:pPr>
      <w:bookmarkStart w:id="0" w:name="SignEnd"/>
      <w:bookmarkEnd w:id="0"/>
      <w:bookmarkStart w:id="1" w:name="SignStart"/>
      <w:bookmarkEnd w:id="1"/>
      <w:r>
        <w:rPr>
          <w:rFonts w:hint="eastAsia" w:ascii="方正仿宋_GBK" w:eastAsia="方正仿宋_GBK"/>
          <w:color w:val="000000"/>
          <w:sz w:val="32"/>
        </w:rPr>
        <w:t>渝交规〔2021〕12号</w:t>
      </w:r>
    </w:p>
    <w:p>
      <w:pPr>
        <w:keepNext w:val="0"/>
        <w:keepLines w:val="0"/>
        <w:pageBreakBefore w:val="0"/>
        <w:kinsoku/>
        <w:wordWrap/>
        <w:overflowPunct/>
        <w:topLinePunct w:val="0"/>
        <w:autoSpaceDE/>
        <w:autoSpaceDN/>
        <w:bidi w:val="0"/>
        <w:adjustRightInd/>
        <w:spacing w:line="600" w:lineRule="exact"/>
        <w:textAlignment w:val="auto"/>
        <w:rPr>
          <w:rFonts w:ascii="方正仿宋_GBK" w:eastAsia="方正仿宋_GBK"/>
          <w:color w:val="000000"/>
          <w:sz w:val="32"/>
          <w:szCs w:val="32"/>
        </w:rPr>
      </w:pPr>
    </w:p>
    <w:p>
      <w:pPr>
        <w:keepNext w:val="0"/>
        <w:keepLines w:val="0"/>
        <w:pageBreakBefore w:val="0"/>
        <w:widowControl/>
        <w:kinsoku/>
        <w:wordWrap/>
        <w:overflowPunct/>
        <w:topLinePunct w:val="0"/>
        <w:autoSpaceDE/>
        <w:autoSpaceDN/>
        <w:bidi w:val="0"/>
        <w:adjustRightInd/>
        <w:spacing w:line="600" w:lineRule="exact"/>
        <w:textAlignment w:val="auto"/>
        <w:rPr>
          <w:rFonts w:ascii="方正仿宋_GBK" w:hAnsi="宋体" w:eastAsia="方正仿宋_GBK" w:cs="宋体"/>
          <w:color w:val="000000"/>
          <w:spacing w:val="-6"/>
          <w:kern w:val="0"/>
          <w:sz w:val="32"/>
          <w:szCs w:val="32"/>
        </w:rPr>
      </w:pPr>
      <w:r>
        <w:rPr>
          <w:rFonts w:hint="eastAsia" w:ascii="方正仿宋_GBK" w:hAnsi="宋体" w:eastAsia="方正仿宋_GBK" w:cs="宋体"/>
          <w:color w:val="000000"/>
          <w:spacing w:val="-6"/>
          <w:kern w:val="0"/>
          <w:sz w:val="32"/>
          <w:szCs w:val="32"/>
        </w:rPr>
        <w:t>各区县（自治县）交通局、万盛经开区交通局、两江新区城市管理局、高新区城市管理局，市交通运输综合行政执法总队</w:t>
      </w:r>
      <w:r>
        <w:rPr>
          <w:rFonts w:hint="eastAsia" w:ascii="方正仿宋_GBK" w:eastAsia="方正仿宋_GBK"/>
          <w:color w:val="000000"/>
          <w:spacing w:val="-6"/>
          <w:sz w:val="32"/>
          <w:szCs w:val="32"/>
        </w:rPr>
        <w:t>，局机关有关处室：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《重庆市交通建设工程质量监督行政处罚裁量基准》已经市交通局</w:t>
      </w:r>
      <w:r>
        <w:rPr>
          <w:rFonts w:ascii="方正仿宋_GBK" w:hAnsi="宋体" w:eastAsia="方正仿宋_GBK"/>
          <w:color w:val="000000"/>
          <w:sz w:val="32"/>
          <w:szCs w:val="32"/>
        </w:rPr>
        <w:t>2021</w:t>
      </w:r>
      <w:r>
        <w:rPr>
          <w:rFonts w:hint="eastAsia" w:ascii="方正仿宋_GBK" w:hAnsi="宋体" w:eastAsia="方正仿宋_GBK"/>
          <w:color w:val="000000"/>
          <w:sz w:val="32"/>
          <w:szCs w:val="32"/>
        </w:rPr>
        <w:t>年第</w:t>
      </w:r>
      <w:r>
        <w:rPr>
          <w:rFonts w:ascii="方正仿宋_GBK" w:hAnsi="宋体" w:eastAsia="方正仿宋_GBK"/>
          <w:color w:val="000000"/>
          <w:sz w:val="32"/>
          <w:szCs w:val="32"/>
        </w:rPr>
        <w:t>5</w:t>
      </w:r>
      <w:r>
        <w:rPr>
          <w:rFonts w:hint="eastAsia" w:ascii="方正仿宋_GBK" w:hAnsi="宋体" w:eastAsia="方正仿宋_GBK"/>
          <w:color w:val="000000"/>
          <w:sz w:val="32"/>
          <w:szCs w:val="32"/>
        </w:rPr>
        <w:t>次局长办公会审议通过，现印发你们，自</w:t>
      </w:r>
      <w:r>
        <w:rPr>
          <w:rFonts w:ascii="方正仿宋_GBK" w:hAnsi="宋体" w:eastAsia="方正仿宋_GBK"/>
          <w:color w:val="000000"/>
          <w:sz w:val="32"/>
          <w:szCs w:val="32"/>
        </w:rPr>
        <w:t>2021</w:t>
      </w:r>
      <w:r>
        <w:rPr>
          <w:rFonts w:hint="eastAsia" w:ascii="方正仿宋_GBK" w:hAnsi="宋体" w:eastAsia="方正仿宋_GBK"/>
          <w:color w:val="000000"/>
          <w:sz w:val="32"/>
          <w:szCs w:val="32"/>
        </w:rPr>
        <w:t>年</w:t>
      </w:r>
      <w:r>
        <w:rPr>
          <w:rFonts w:ascii="方正仿宋_GBK" w:hAnsi="宋体" w:eastAsia="方正仿宋_GBK"/>
          <w:color w:val="000000"/>
          <w:sz w:val="32"/>
          <w:szCs w:val="32"/>
        </w:rPr>
        <w:t>7</w:t>
      </w:r>
      <w:r>
        <w:rPr>
          <w:rFonts w:hint="eastAsia" w:ascii="方正仿宋_GBK" w:hAnsi="宋体" w:eastAsia="方正仿宋_GBK"/>
          <w:color w:val="000000"/>
          <w:sz w:val="32"/>
          <w:szCs w:val="32"/>
        </w:rPr>
        <w:t>月</w:t>
      </w:r>
      <w:r>
        <w:rPr>
          <w:rFonts w:ascii="方正仿宋_GBK" w:hAnsi="宋体" w:eastAsia="方正仿宋_GBK"/>
          <w:color w:val="000000"/>
          <w:sz w:val="32"/>
          <w:szCs w:val="32"/>
        </w:rPr>
        <w:t>10</w:t>
      </w:r>
      <w:r>
        <w:rPr>
          <w:rFonts w:hint="eastAsia" w:ascii="方正仿宋_GBK" w:hAnsi="宋体" w:eastAsia="方正仿宋_GBK"/>
          <w:color w:val="000000"/>
          <w:sz w:val="32"/>
          <w:szCs w:val="32"/>
        </w:rPr>
        <w:t>日起施行</w:t>
      </w:r>
      <w:r>
        <w:rPr>
          <w:rFonts w:hint="eastAsia" w:ascii="方正仿宋_GBK" w:eastAsia="方正仿宋_GBK"/>
          <w:color w:val="000000"/>
          <w:kern w:val="0"/>
          <w:sz w:val="32"/>
          <w:szCs w:val="32"/>
        </w:rPr>
        <w:t>。《重庆市交通局关于印发〈重庆市交通行政处罚裁量基准（</w:t>
      </w:r>
      <w:r>
        <w:rPr>
          <w:rFonts w:ascii="方正仿宋_GBK" w:eastAsia="方正仿宋_GBK"/>
          <w:color w:val="000000"/>
          <w:kern w:val="0"/>
          <w:sz w:val="32"/>
          <w:szCs w:val="32"/>
        </w:rPr>
        <w:t>2019</w:t>
      </w:r>
      <w:r>
        <w:rPr>
          <w:rFonts w:hint="eastAsia" w:ascii="方正仿宋_GBK" w:eastAsia="方正仿宋_GBK"/>
          <w:color w:val="000000"/>
          <w:kern w:val="0"/>
          <w:sz w:val="32"/>
          <w:szCs w:val="32"/>
        </w:rPr>
        <w:t>年修订版）〉的通知》（渝交法〔</w:t>
      </w:r>
      <w:r>
        <w:rPr>
          <w:rFonts w:ascii="方正仿宋_GBK" w:eastAsia="方正仿宋_GBK"/>
          <w:color w:val="000000"/>
          <w:kern w:val="0"/>
          <w:sz w:val="32"/>
          <w:szCs w:val="32"/>
        </w:rPr>
        <w:t>2019</w:t>
      </w:r>
      <w:r>
        <w:rPr>
          <w:rFonts w:hint="eastAsia" w:ascii="方正仿宋_GBK" w:eastAsia="方正仿宋_GBK"/>
          <w:color w:val="000000"/>
          <w:kern w:val="0"/>
          <w:sz w:val="32"/>
          <w:szCs w:val="32"/>
        </w:rPr>
        <w:t>〕</w:t>
      </w:r>
      <w:r>
        <w:rPr>
          <w:rFonts w:ascii="方正仿宋_GBK" w:eastAsia="方正仿宋_GBK"/>
          <w:color w:val="000000"/>
          <w:kern w:val="0"/>
          <w:sz w:val="32"/>
          <w:szCs w:val="32"/>
        </w:rPr>
        <w:t>30</w:t>
      </w:r>
      <w:r>
        <w:rPr>
          <w:rFonts w:hint="eastAsia" w:ascii="方正仿宋_GBK" w:eastAsia="方正仿宋_GBK"/>
          <w:color w:val="000000"/>
          <w:kern w:val="0"/>
          <w:sz w:val="32"/>
          <w:szCs w:val="32"/>
        </w:rPr>
        <w:t>号</w:t>
      </w:r>
      <w:r>
        <w:rPr>
          <w:rFonts w:hint="eastAsia" w:ascii="方正仿宋_GBK" w:eastAsia="方正仿宋_GBK"/>
          <w:color w:val="000000"/>
          <w:sz w:val="32"/>
        </w:rPr>
        <w:t>）中的“重庆市交通行政处罚裁量基准（工程建设质量监督部分）”</w:t>
      </w:r>
      <w:r>
        <w:rPr>
          <w:rFonts w:hint="eastAsia" w:ascii="方正仿宋_GBK" w:eastAsia="方正仿宋_GBK"/>
          <w:color w:val="000000"/>
          <w:kern w:val="0"/>
          <w:sz w:val="32"/>
          <w:szCs w:val="32"/>
        </w:rPr>
        <w:t>同时废止。本裁量基准与法律法规规章以及上级文件要求不一致的，应当执行法律法规规章及上级文件。</w:t>
      </w:r>
    </w:p>
    <w:p>
      <w:pPr>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color w:val="000000"/>
          <w:sz w:val="32"/>
        </w:rPr>
      </w:pPr>
    </w:p>
    <w:p>
      <w:pPr>
        <w:keepNext w:val="0"/>
        <w:keepLines w:val="0"/>
        <w:pageBreakBefore w:val="0"/>
        <w:kinsoku/>
        <w:wordWrap w:val="0"/>
        <w:overflowPunct/>
        <w:topLinePunct w:val="0"/>
        <w:autoSpaceDE/>
        <w:autoSpaceDN/>
        <w:bidi w:val="0"/>
        <w:adjustRightInd/>
        <w:spacing w:line="600" w:lineRule="exact"/>
        <w:ind w:firstLine="5120" w:firstLineChars="1600"/>
        <w:jc w:val="right"/>
        <w:textAlignment w:val="auto"/>
        <w:rPr>
          <w:rFonts w:hint="default" w:ascii="方正仿宋_GBK" w:hAnsi="宋体" w:eastAsia="方正仿宋_GBK" w:cs="宋体"/>
          <w:color w:val="000000"/>
          <w:kern w:val="0"/>
          <w:sz w:val="32"/>
          <w:szCs w:val="30"/>
          <w:lang w:val="en-US" w:eastAsia="zh-CN"/>
        </w:rPr>
      </w:pPr>
      <w:r>
        <w:rPr>
          <w:rFonts w:hint="eastAsia" w:ascii="方正仿宋_GBK" w:hAnsi="宋体" w:eastAsia="方正仿宋_GBK" w:cs="宋体"/>
          <w:color w:val="000000"/>
          <w:kern w:val="0"/>
          <w:sz w:val="32"/>
          <w:szCs w:val="30"/>
        </w:rPr>
        <w:t>重庆市交通局</w:t>
      </w:r>
      <w:r>
        <w:rPr>
          <w:rFonts w:hint="eastAsia" w:ascii="方正仿宋_GBK" w:hAnsi="宋体" w:eastAsia="方正仿宋_GBK" w:cs="宋体"/>
          <w:color w:val="000000"/>
          <w:kern w:val="0"/>
          <w:sz w:val="32"/>
          <w:szCs w:val="30"/>
          <w:lang w:val="en-US" w:eastAsia="zh-CN"/>
        </w:rPr>
        <w:t xml:space="preserve">  </w:t>
      </w:r>
    </w:p>
    <w:p>
      <w:pPr>
        <w:keepNext w:val="0"/>
        <w:keepLines w:val="0"/>
        <w:pageBreakBefore w:val="0"/>
        <w:kinsoku/>
        <w:wordWrap/>
        <w:overflowPunct/>
        <w:topLinePunct w:val="0"/>
        <w:autoSpaceDE/>
        <w:autoSpaceDN/>
        <w:bidi w:val="0"/>
        <w:adjustRightInd/>
        <w:spacing w:line="600" w:lineRule="exact"/>
        <w:jc w:val="right"/>
        <w:textAlignment w:val="auto"/>
        <w:rPr>
          <w:rFonts w:hint="eastAsia" w:ascii="方正仿宋_GBK" w:eastAsia="方正仿宋_GBK"/>
          <w:color w:val="000000"/>
          <w:sz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ascii="仿宋_GB2312" w:eastAsia="仿宋_GB2312"/>
          <w:color w:val="000000"/>
          <w:sz w:val="32"/>
        </w:rPr>
        <w:t xml:space="preserve">                               </w:t>
      </w:r>
      <w:r>
        <w:rPr>
          <w:rFonts w:ascii="方正仿宋_GBK" w:eastAsia="方正仿宋_GBK"/>
          <w:color w:val="000000"/>
          <w:sz w:val="32"/>
        </w:rPr>
        <w:t>2021</w:t>
      </w:r>
      <w:r>
        <w:rPr>
          <w:rFonts w:hint="eastAsia" w:ascii="方正仿宋_GBK" w:eastAsia="方正仿宋_GBK"/>
          <w:color w:val="000000"/>
          <w:sz w:val="32"/>
        </w:rPr>
        <w:t>年</w:t>
      </w:r>
      <w:r>
        <w:rPr>
          <w:rFonts w:ascii="方正仿宋_GBK" w:eastAsia="方正仿宋_GBK"/>
          <w:color w:val="000000"/>
          <w:sz w:val="32"/>
        </w:rPr>
        <w:t>6</w:t>
      </w:r>
      <w:r>
        <w:rPr>
          <w:rFonts w:hint="eastAsia" w:ascii="方正仿宋_GBK" w:eastAsia="方正仿宋_GBK"/>
          <w:color w:val="000000"/>
          <w:sz w:val="32"/>
        </w:rPr>
        <w:t>月10日</w:t>
      </w:r>
    </w:p>
    <w:p>
      <w:pPr>
        <w:widowControl/>
        <w:spacing w:line="480" w:lineRule="exact"/>
        <w:jc w:val="center"/>
        <w:rPr>
          <w:rFonts w:hint="eastAsia" w:ascii="方正小标宋_GBK" w:hAnsi="宋体" w:eastAsia="方正小标宋_GBK" w:cs="宋体"/>
          <w:kern w:val="0"/>
          <w:sz w:val="44"/>
          <w:szCs w:val="44"/>
        </w:rPr>
      </w:pPr>
    </w:p>
    <w:p>
      <w:pPr>
        <w:widowControl/>
        <w:spacing w:line="48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重庆市交通建设工程质量监督行政处罚裁量基准</w:t>
      </w:r>
    </w:p>
    <w:p>
      <w:pPr>
        <w:widowControl/>
        <w:spacing w:line="480" w:lineRule="exact"/>
        <w:jc w:val="center"/>
        <w:rPr>
          <w:rFonts w:hint="eastAsia" w:ascii="方正小标宋_GBK" w:hAnsi="宋体" w:eastAsia="方正小标宋_GBK" w:cs="宋体"/>
          <w:kern w:val="0"/>
          <w:sz w:val="44"/>
          <w:szCs w:val="44"/>
        </w:rPr>
      </w:pPr>
      <w:bookmarkStart w:id="2" w:name="_GoBack"/>
      <w:bookmarkEnd w:id="2"/>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138"/>
        <w:gridCol w:w="1476"/>
        <w:gridCol w:w="1479"/>
        <w:gridCol w:w="1023"/>
        <w:gridCol w:w="3307"/>
        <w:gridCol w:w="224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22"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序</w:t>
            </w:r>
            <w:r>
              <w:rPr>
                <w:rFonts w:hint="eastAsia" w:ascii="方正黑体_GBK" w:eastAsia="方正黑体_GBK" w:cs="宋体"/>
                <w:bCs/>
                <w:kern w:val="0"/>
                <w:sz w:val="18"/>
                <w:szCs w:val="18"/>
              </w:rPr>
              <w:br w:type="textWrapping"/>
            </w:r>
            <w:r>
              <w:rPr>
                <w:rFonts w:hint="eastAsia" w:ascii="方正黑体_GBK" w:hAnsi="宋体" w:eastAsia="方正黑体_GBK" w:cs="宋体"/>
                <w:bCs/>
                <w:kern w:val="0"/>
                <w:sz w:val="18"/>
                <w:szCs w:val="18"/>
              </w:rPr>
              <w:t>号</w:t>
            </w:r>
          </w:p>
        </w:tc>
        <w:tc>
          <w:tcPr>
            <w:tcW w:w="809"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行为</w:t>
            </w:r>
          </w:p>
        </w:tc>
        <w:tc>
          <w:tcPr>
            <w:tcW w:w="559"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违法依据</w:t>
            </w:r>
          </w:p>
        </w:tc>
        <w:tc>
          <w:tcPr>
            <w:tcW w:w="560"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处罚依据</w:t>
            </w:r>
          </w:p>
        </w:tc>
        <w:tc>
          <w:tcPr>
            <w:tcW w:w="388"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违法情节</w:t>
            </w:r>
          </w:p>
        </w:tc>
        <w:tc>
          <w:tcPr>
            <w:tcW w:w="1250"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裁量事实</w:t>
            </w:r>
          </w:p>
        </w:tc>
        <w:tc>
          <w:tcPr>
            <w:tcW w:w="833"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处罚基准</w:t>
            </w:r>
          </w:p>
        </w:tc>
        <w:tc>
          <w:tcPr>
            <w:tcW w:w="378" w:type="pct"/>
            <w:noWrap w:val="0"/>
            <w:vAlign w:val="center"/>
          </w:tcPr>
          <w:p>
            <w:pPr>
              <w:widowControl/>
              <w:jc w:val="center"/>
              <w:rPr>
                <w:rFonts w:hint="eastAsia" w:ascii="方正黑体_GBK" w:eastAsia="方正黑体_GBK" w:cs="宋体"/>
                <w:bCs/>
                <w:kern w:val="0"/>
                <w:sz w:val="18"/>
                <w:szCs w:val="18"/>
              </w:rPr>
            </w:pPr>
            <w:r>
              <w:rPr>
                <w:rFonts w:hint="eastAsia" w:ascii="方正黑体_GBK" w:hAnsi="宋体" w:eastAsia="方正黑体_GBK" w:cs="宋体"/>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1</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建设单位将建设工程发包给不具有相应资质等级的勘察、设计、施工单位或者委托给不具有相应资质等级的工程监理单位的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《建设工程质量管理条例》第七条第一款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《建设工程质量管理条例》第五十四条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将建设工程发包给不具有相应资质等级（有相应资质，等级不符）的勘察、设计、施工、监理单位的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将建设工程发包给不具有承担工程所需相应资质的勘察、设计、施工、监理单位的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将建设工程发包给无任何资质的单位的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建设单位将建设工程肢解发包的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《建设工程质量管理条例》第七条第二款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《建设工程质量管理条例》第五十五条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工程未实施，及时改正的，或工程已实施，未出现质量问题的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0.5%</w:t>
            </w:r>
            <w:r>
              <w:rPr>
                <w:rFonts w:hint="eastAsia" w:ascii="宋体" w:hAnsi="宋体" w:cs="宋体"/>
                <w:kern w:val="0"/>
                <w:sz w:val="18"/>
                <w:szCs w:val="18"/>
              </w:rPr>
              <w:t>罚款，对全部或者部分使用国有资金的项目，并可以暂停项目执行或者暂停资金拨付。</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工程已实施，出现质量问题的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0.75%</w:t>
            </w:r>
            <w:r>
              <w:rPr>
                <w:rFonts w:hint="eastAsia" w:ascii="宋体" w:hAnsi="宋体" w:cs="宋体"/>
                <w:kern w:val="0"/>
                <w:sz w:val="18"/>
                <w:szCs w:val="18"/>
              </w:rPr>
              <w:t>罚款，对全部或者部分使用国有资金的项目，并可以暂停项目执行或者暂停资金拨付。</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工程已实施，出现质量事故的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1%</w:t>
            </w:r>
            <w:r>
              <w:rPr>
                <w:rFonts w:hint="eastAsia" w:ascii="宋体" w:hAnsi="宋体" w:cs="宋体"/>
                <w:kern w:val="0"/>
                <w:sz w:val="18"/>
                <w:szCs w:val="18"/>
              </w:rPr>
              <w:t>罚款，对全部或者部分使用国有资金的项目，并可以暂停项目执行或者暂停资金拨付。</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建设单位迫使承包方以低于成本的价格竞标的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《建设工程质量管理条例》第十条第一款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《建设工程质量管理条例》第五十六条第一项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建设单位迫使承包方以低于成本的价格竞标的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建设单位迫使承包方以低于成本</w:t>
            </w:r>
            <w:r>
              <w:rPr>
                <w:rFonts w:ascii="宋体" w:hAnsi="宋体" w:cs="宋体"/>
                <w:kern w:val="0"/>
                <w:sz w:val="18"/>
                <w:szCs w:val="18"/>
              </w:rPr>
              <w:t>20%</w:t>
            </w:r>
            <w:r>
              <w:rPr>
                <w:rFonts w:hint="eastAsia" w:ascii="宋体" w:hAnsi="宋体" w:cs="宋体"/>
                <w:kern w:val="0"/>
                <w:sz w:val="18"/>
                <w:szCs w:val="18"/>
              </w:rPr>
              <w:t>以上的价格竞标的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建设单位迫使承包方以低于成本</w:t>
            </w:r>
            <w:r>
              <w:rPr>
                <w:rFonts w:ascii="宋体" w:hAnsi="宋体" w:cs="宋体"/>
                <w:kern w:val="0"/>
                <w:sz w:val="18"/>
                <w:szCs w:val="18"/>
              </w:rPr>
              <w:t>50%</w:t>
            </w:r>
            <w:r>
              <w:rPr>
                <w:rFonts w:hint="eastAsia" w:ascii="宋体" w:hAnsi="宋体" w:cs="宋体"/>
                <w:kern w:val="0"/>
                <w:sz w:val="18"/>
                <w:szCs w:val="18"/>
              </w:rPr>
              <w:t>以上价格竞标的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4</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建设单位任意压缩合理工期的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《建设工程质量管理条例》第十条第一款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《建设工程质量管理条例》第五十六条第二项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压缩合理工期</w:t>
            </w:r>
            <w:r>
              <w:rPr>
                <w:rFonts w:ascii="宋体" w:hAnsi="宋体" w:cs="宋体"/>
                <w:kern w:val="0"/>
                <w:sz w:val="18"/>
                <w:szCs w:val="18"/>
              </w:rPr>
              <w:t>10%</w:t>
            </w:r>
            <w:r>
              <w:rPr>
                <w:rFonts w:hint="eastAsia" w:ascii="宋体" w:hAnsi="宋体" w:cs="宋体"/>
                <w:kern w:val="0"/>
                <w:sz w:val="18"/>
                <w:szCs w:val="18"/>
              </w:rPr>
              <w:t>以上的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压缩合理工期</w:t>
            </w:r>
            <w:r>
              <w:rPr>
                <w:rFonts w:ascii="宋体" w:hAnsi="宋体" w:cs="宋体"/>
                <w:kern w:val="0"/>
                <w:sz w:val="18"/>
                <w:szCs w:val="18"/>
              </w:rPr>
              <w:t>30%</w:t>
            </w:r>
            <w:r>
              <w:rPr>
                <w:rFonts w:hint="eastAsia" w:ascii="宋体" w:hAnsi="宋体" w:cs="宋体"/>
                <w:kern w:val="0"/>
                <w:sz w:val="18"/>
                <w:szCs w:val="18"/>
              </w:rPr>
              <w:t>以上的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压缩合理工期</w:t>
            </w:r>
            <w:r>
              <w:rPr>
                <w:rFonts w:ascii="宋体" w:hAnsi="宋体" w:cs="宋体"/>
                <w:kern w:val="0"/>
                <w:sz w:val="18"/>
                <w:szCs w:val="18"/>
              </w:rPr>
              <w:t>50%</w:t>
            </w:r>
            <w:r>
              <w:rPr>
                <w:rFonts w:hint="eastAsia" w:ascii="宋体" w:hAnsi="宋体" w:cs="宋体"/>
                <w:kern w:val="0"/>
                <w:sz w:val="18"/>
                <w:szCs w:val="18"/>
              </w:rPr>
              <w:t>以上的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5</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建设单位明示或者暗示设计单位或者施工单位违反工程建设强制性标准，降低工程质量的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《建设工程质量管理条例》第五十六条第三项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工程尚未实施，及时改正的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工程已实施，尚未投入使用的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工程已投入使用的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6</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建设单位施工图设计文件未经审查或者审查不合格，擅自施工的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《建设工程质量管理条例》第十一条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《建设工程质量管理条例》第五十六条第四项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施工图设计文件未经审查，擅自施工，事后经审查合格的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施工图设计文件经审查不合格，擅自施工的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施工图设计文件未经审查，擅自施工，事后经审查不合格的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7</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建设项目必须实行工程监理而未实行工程监理的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《建设工程质量管理条例》第十二条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《建设工程质量管理条例》第五十六条第五项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涉及三类公路、桥梁、隧道工程或小型水运工程的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涉及二类公路、桥梁、隧道工程或中型水运工程的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涉及一类公路、桥梁、隧道工程、特殊独立大桥、特殊独立隧道或大型水运工程的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8</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建设单位未按照国家规定办理工程质量监督手续的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《公路水运工程质量监督管理规定》第二十二条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《公路水运工程质量监督管理规定》第四十五条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轻微</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未造成工程质量事故，及时改正的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未造成工程质量事故</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40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造成工程质量重大事故的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9</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建设单位明示或者暗示施工单位使用不合格的建筑材料、建筑构配件和设备的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《建设工程质量管理条例》第十四条第二款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《建设工程质量管理条例》第五十六条第七项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尚未使用不合格的建筑材料、建筑构配件和设备的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已使用不合格的建筑材料、建筑构配件和设备，未造成质量事故的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已使用不合格的建筑材料、建筑构配件和设备，造成质量事故的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10</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建设单位未取得施工许可证或者开工报告未经批准，擅自施工的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《建设工程质量管理条例》第五十七条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《建设工程质量管理条例》第五十七条</w:t>
            </w:r>
          </w:p>
        </w:tc>
        <w:tc>
          <w:tcPr>
            <w:tcW w:w="388" w:type="pct"/>
            <w:noWrap w:val="0"/>
            <w:vAlign w:val="center"/>
          </w:tcPr>
          <w:p>
            <w:pPr>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jc w:val="left"/>
              <w:rPr>
                <w:rFonts w:ascii="宋体" w:cs="宋体"/>
                <w:kern w:val="0"/>
                <w:sz w:val="18"/>
                <w:szCs w:val="18"/>
              </w:rPr>
            </w:pPr>
            <w:r>
              <w:rPr>
                <w:rFonts w:hint="eastAsia" w:ascii="宋体" w:hAnsi="宋体" w:cs="宋体"/>
                <w:kern w:val="0"/>
                <w:sz w:val="18"/>
                <w:szCs w:val="18"/>
              </w:rPr>
              <w:t>建设单位未取得施工许可证或者开工报告未经批准，擅自施工，已完成施工进度</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w:t>
            </w:r>
            <w:r>
              <w:rPr>
                <w:rFonts w:hint="eastAsia" w:ascii="宋体" w:hAnsi="宋体" w:cs="宋体"/>
                <w:kern w:val="0"/>
                <w:sz w:val="18"/>
                <w:szCs w:val="18"/>
              </w:rPr>
              <w:t>以内的</w:t>
            </w:r>
          </w:p>
        </w:tc>
        <w:tc>
          <w:tcPr>
            <w:tcW w:w="833" w:type="pct"/>
            <w:noWrap w:val="0"/>
            <w:vAlign w:val="center"/>
          </w:tcPr>
          <w:p>
            <w:pPr>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1%</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责令停止施工，限期改正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建设单位未取得施工许可证或者开工报告未经批准，擅自施工，已完成施工进度超过</w:t>
            </w:r>
            <w:r>
              <w:rPr>
                <w:rFonts w:ascii="宋体" w:hAnsi="宋体" w:cs="宋体"/>
                <w:kern w:val="0"/>
                <w:sz w:val="18"/>
                <w:szCs w:val="18"/>
              </w:rPr>
              <w:t>1</w:t>
            </w:r>
            <w:r>
              <w:rPr>
                <w:rFonts w:ascii="宋体" w:cs="宋体"/>
                <w:kern w:val="0"/>
                <w:sz w:val="18"/>
                <w:szCs w:val="18"/>
              </w:rPr>
              <w:t>0</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3</w:t>
            </w:r>
            <w:r>
              <w:rPr>
                <w:rFonts w:ascii="宋体" w:cs="宋体"/>
                <w:kern w:val="0"/>
                <w:sz w:val="18"/>
                <w:szCs w:val="18"/>
              </w:rPr>
              <w:t>0</w:t>
            </w:r>
            <w:r>
              <w:rPr>
                <w:rFonts w:ascii="宋体" w:hAnsi="宋体" w:cs="宋体"/>
                <w:kern w:val="0"/>
                <w:sz w:val="18"/>
                <w:szCs w:val="18"/>
              </w:rPr>
              <w:t>%</w:t>
            </w:r>
            <w:r>
              <w:rPr>
                <w:rFonts w:hint="eastAsia" w:ascii="宋体" w:hAnsi="宋体" w:cs="宋体"/>
                <w:kern w:val="0"/>
                <w:sz w:val="18"/>
                <w:szCs w:val="18"/>
              </w:rPr>
              <w:t>以内的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1.5%</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建设单位未取得施工许可证或者开工报告未经批准，擅自施工，已完成施工进度超过</w:t>
            </w:r>
            <w:r>
              <w:rPr>
                <w:rFonts w:ascii="宋体" w:hAnsi="宋体" w:cs="宋体"/>
                <w:kern w:val="0"/>
                <w:sz w:val="18"/>
                <w:szCs w:val="18"/>
              </w:rPr>
              <w:t>30%</w:t>
            </w:r>
            <w:r>
              <w:rPr>
                <w:rFonts w:hint="eastAsia" w:ascii="宋体" w:hAnsi="宋体" w:cs="宋体"/>
                <w:kern w:val="0"/>
                <w:sz w:val="18"/>
                <w:szCs w:val="18"/>
              </w:rPr>
              <w:t>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ign w:val="center"/>
          </w:tcPr>
          <w:p>
            <w:pPr>
              <w:widowControl/>
              <w:jc w:val="center"/>
              <w:rPr>
                <w:rFonts w:ascii="宋体" w:cs="宋体"/>
                <w:kern w:val="0"/>
                <w:sz w:val="18"/>
                <w:szCs w:val="18"/>
              </w:rPr>
            </w:pPr>
            <w:r>
              <w:rPr>
                <w:rFonts w:ascii="宋体" w:hAnsi="宋体" w:cs="宋体"/>
                <w:kern w:val="0"/>
                <w:sz w:val="18"/>
                <w:szCs w:val="18"/>
              </w:rPr>
              <w:t>11</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公路建设项目法人未组织项目交工验收，擅自交付使用的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《公路建设监督管理办法》第十五条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《公路建设监督管理办法》第四十条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建设单位擅自交付使用</w:t>
            </w:r>
            <w:r>
              <w:rPr>
                <w:rFonts w:ascii="宋体" w:hAnsi="宋体" w:cs="宋体"/>
                <w:kern w:val="0"/>
                <w:sz w:val="18"/>
                <w:szCs w:val="18"/>
              </w:rPr>
              <w:t>1</w:t>
            </w:r>
            <w:r>
              <w:rPr>
                <w:rFonts w:hint="eastAsia" w:ascii="宋体" w:hAnsi="宋体" w:cs="宋体"/>
                <w:kern w:val="0"/>
                <w:sz w:val="18"/>
                <w:szCs w:val="18"/>
              </w:rPr>
              <w:t>个月以内组织项目交工验收的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的罚款，责令改正并停止使用、对收费公路项目应当停止收费</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建设单位未组织项目交工验收，擅自交付使用超过</w:t>
            </w:r>
            <w:r>
              <w:rPr>
                <w:rFonts w:ascii="宋体" w:hAnsi="宋体" w:cs="宋体"/>
                <w:kern w:val="0"/>
                <w:sz w:val="18"/>
                <w:szCs w:val="18"/>
              </w:rPr>
              <w:t>1</w:t>
            </w:r>
            <w:r>
              <w:rPr>
                <w:rFonts w:hint="eastAsia" w:ascii="宋体" w:hAnsi="宋体" w:cs="宋体"/>
                <w:kern w:val="0"/>
                <w:sz w:val="18"/>
                <w:szCs w:val="18"/>
              </w:rPr>
              <w:t>个月的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的罚款，责令改正并停止使用、对收费公路项目应当停止收费</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建设单位未组织项目交工验收，擅自交付使用超过</w:t>
            </w:r>
            <w:r>
              <w:rPr>
                <w:rFonts w:ascii="宋体" w:hAnsi="宋体" w:cs="宋体"/>
                <w:kern w:val="0"/>
                <w:sz w:val="18"/>
                <w:szCs w:val="18"/>
              </w:rPr>
              <w:t>3</w:t>
            </w:r>
            <w:r>
              <w:rPr>
                <w:rFonts w:hint="eastAsia" w:ascii="宋体" w:hAnsi="宋体" w:cs="宋体"/>
                <w:kern w:val="0"/>
                <w:sz w:val="18"/>
                <w:szCs w:val="18"/>
              </w:rPr>
              <w:t>个月的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的罚款，责令改正并停止使用、对收费公路项目应当停止收费</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ign w:val="center"/>
          </w:tcPr>
          <w:p>
            <w:pPr>
              <w:widowControl/>
              <w:jc w:val="center"/>
              <w:rPr>
                <w:rFonts w:ascii="宋体" w:cs="宋体"/>
                <w:kern w:val="0"/>
                <w:sz w:val="18"/>
                <w:szCs w:val="18"/>
              </w:rPr>
            </w:pPr>
            <w:r>
              <w:rPr>
                <w:rFonts w:ascii="宋体" w:hAnsi="宋体" w:cs="宋体"/>
                <w:kern w:val="0"/>
                <w:sz w:val="18"/>
                <w:szCs w:val="18"/>
              </w:rPr>
              <w:t>12</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建设单位未组织竣工验收，擅自交付使用的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《建设工程质量管理条例》第十六条第一款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《建设工程质量管理条例》第五十八条第一项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发现前，能自行及时改正、且未造成不良后果的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发现后，</w:t>
            </w:r>
            <w:r>
              <w:rPr>
                <w:rFonts w:ascii="宋体" w:hAnsi="宋体" w:cs="宋体"/>
                <w:kern w:val="0"/>
                <w:sz w:val="18"/>
                <w:szCs w:val="18"/>
              </w:rPr>
              <w:t>1</w:t>
            </w:r>
            <w:r>
              <w:rPr>
                <w:rFonts w:hint="eastAsia" w:ascii="宋体" w:hAnsi="宋体" w:cs="宋体"/>
                <w:kern w:val="0"/>
                <w:sz w:val="18"/>
                <w:szCs w:val="18"/>
              </w:rPr>
              <w:t>个月以内改正、且未造成严重不良后果的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发现后，超过</w:t>
            </w:r>
            <w:r>
              <w:rPr>
                <w:rFonts w:ascii="宋体" w:hAnsi="宋体" w:cs="宋体"/>
                <w:kern w:val="0"/>
                <w:sz w:val="18"/>
                <w:szCs w:val="18"/>
              </w:rPr>
              <w:t>1</w:t>
            </w:r>
            <w:r>
              <w:rPr>
                <w:rFonts w:hint="eastAsia" w:ascii="宋体" w:hAnsi="宋体" w:cs="宋体"/>
                <w:kern w:val="0"/>
                <w:sz w:val="18"/>
                <w:szCs w:val="18"/>
              </w:rPr>
              <w:t>个月未改正或造成严重不良后果的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ign w:val="center"/>
          </w:tcPr>
          <w:p>
            <w:pPr>
              <w:widowControl/>
              <w:jc w:val="center"/>
              <w:rPr>
                <w:rFonts w:ascii="宋体" w:cs="宋体"/>
                <w:kern w:val="0"/>
                <w:sz w:val="18"/>
                <w:szCs w:val="18"/>
              </w:rPr>
            </w:pPr>
            <w:r>
              <w:rPr>
                <w:rFonts w:ascii="宋体" w:hAnsi="宋体" w:cs="宋体"/>
                <w:kern w:val="0"/>
                <w:sz w:val="18"/>
                <w:szCs w:val="18"/>
              </w:rPr>
              <w:t>13</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建设单位验收不合格，擅自交付使用的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《建设工程质量管理条例》第十六条第三款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《建设工程质量管理条例》第五十八条第二项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发现前，能自行及时改正、且未造成不良后果的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发现后，</w:t>
            </w:r>
            <w:r>
              <w:rPr>
                <w:rFonts w:ascii="宋体" w:hAnsi="宋体" w:cs="宋体"/>
                <w:kern w:val="0"/>
                <w:sz w:val="18"/>
                <w:szCs w:val="18"/>
              </w:rPr>
              <w:t>1</w:t>
            </w:r>
            <w:r>
              <w:rPr>
                <w:rFonts w:hint="eastAsia" w:ascii="宋体" w:hAnsi="宋体" w:cs="宋体"/>
                <w:kern w:val="0"/>
                <w:sz w:val="18"/>
                <w:szCs w:val="18"/>
              </w:rPr>
              <w:t>个月以内改正、且未造成严重不良后果的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发现后，超过</w:t>
            </w:r>
            <w:r>
              <w:rPr>
                <w:rFonts w:ascii="宋体" w:hAnsi="宋体" w:cs="宋体"/>
                <w:kern w:val="0"/>
                <w:sz w:val="18"/>
                <w:szCs w:val="18"/>
              </w:rPr>
              <w:t>1</w:t>
            </w:r>
            <w:r>
              <w:rPr>
                <w:rFonts w:hint="eastAsia" w:ascii="宋体" w:hAnsi="宋体" w:cs="宋体"/>
                <w:kern w:val="0"/>
                <w:sz w:val="18"/>
                <w:szCs w:val="18"/>
              </w:rPr>
              <w:t>个月未改正或造成严重不良后果的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ign w:val="center"/>
          </w:tcPr>
          <w:p>
            <w:pPr>
              <w:widowControl/>
              <w:jc w:val="center"/>
              <w:rPr>
                <w:rFonts w:ascii="宋体" w:cs="宋体"/>
                <w:kern w:val="0"/>
                <w:sz w:val="18"/>
                <w:szCs w:val="18"/>
              </w:rPr>
            </w:pPr>
            <w:r>
              <w:rPr>
                <w:rFonts w:ascii="宋体" w:hAnsi="宋体" w:cs="宋体"/>
                <w:kern w:val="0"/>
                <w:sz w:val="18"/>
                <w:szCs w:val="18"/>
              </w:rPr>
              <w:t>14</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建设单位对不合格的建设工程按照合格工程验收的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《建设工程质量管理条例》第十六条第三款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《建设工程质量管理条例》第五十八条第三项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及时改正的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发现后，</w:t>
            </w:r>
            <w:r>
              <w:rPr>
                <w:rFonts w:ascii="宋体" w:hAnsi="宋体" w:cs="宋体"/>
                <w:kern w:val="0"/>
                <w:sz w:val="18"/>
                <w:szCs w:val="18"/>
              </w:rPr>
              <w:t xml:space="preserve"> 1</w:t>
            </w:r>
            <w:r>
              <w:rPr>
                <w:rFonts w:hint="eastAsia" w:ascii="宋体" w:hAnsi="宋体" w:cs="宋体"/>
                <w:kern w:val="0"/>
                <w:sz w:val="18"/>
                <w:szCs w:val="18"/>
              </w:rPr>
              <w:t>个月以内改正的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发现后，超过</w:t>
            </w:r>
            <w:r>
              <w:rPr>
                <w:rFonts w:ascii="宋体" w:hAnsi="宋体" w:cs="宋体"/>
                <w:kern w:val="0"/>
                <w:sz w:val="18"/>
                <w:szCs w:val="18"/>
              </w:rPr>
              <w:t>2</w:t>
            </w:r>
            <w:r>
              <w:rPr>
                <w:rFonts w:hint="eastAsia" w:ascii="宋体" w:hAnsi="宋体" w:cs="宋体"/>
                <w:kern w:val="0"/>
                <w:sz w:val="18"/>
                <w:szCs w:val="18"/>
              </w:rPr>
              <w:t>个月未改正的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ign w:val="center"/>
          </w:tcPr>
          <w:p>
            <w:pPr>
              <w:widowControl/>
              <w:jc w:val="center"/>
              <w:rPr>
                <w:rFonts w:ascii="宋体" w:cs="宋体"/>
                <w:kern w:val="0"/>
                <w:sz w:val="18"/>
                <w:szCs w:val="18"/>
              </w:rPr>
            </w:pPr>
            <w:r>
              <w:rPr>
                <w:rFonts w:ascii="宋体" w:hAnsi="宋体" w:cs="宋体"/>
                <w:kern w:val="0"/>
                <w:sz w:val="18"/>
                <w:szCs w:val="18"/>
              </w:rPr>
              <w:t>15</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勘察、设计单位超越本单位资质等级承揽工程的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《建设工程质量管理条例》第十八条第二款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《建设工程质量管理条例》第六十条第一款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勘察、设计单位有相应资质，超越</w:t>
            </w:r>
            <w:r>
              <w:rPr>
                <w:rFonts w:ascii="宋体" w:hAnsi="宋体" w:cs="宋体"/>
                <w:kern w:val="0"/>
                <w:sz w:val="18"/>
                <w:szCs w:val="18"/>
              </w:rPr>
              <w:t>1</w:t>
            </w:r>
            <w:r>
              <w:rPr>
                <w:rFonts w:hint="eastAsia" w:ascii="宋体" w:hAnsi="宋体" w:cs="宋体"/>
                <w:kern w:val="0"/>
                <w:sz w:val="18"/>
                <w:szCs w:val="18"/>
              </w:rPr>
              <w:t>级承资质揽的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处合同约定的勘察费、设计费</w:t>
            </w:r>
            <w:r>
              <w:rPr>
                <w:rFonts w:ascii="宋体" w:hAnsi="宋体" w:cs="宋体"/>
                <w:kern w:val="0"/>
                <w:sz w:val="18"/>
                <w:szCs w:val="18"/>
              </w:rPr>
              <w:t>1</w:t>
            </w:r>
            <w:r>
              <w:rPr>
                <w:rFonts w:hint="eastAsia" w:ascii="宋体" w:hAnsi="宋体" w:cs="宋体"/>
                <w:kern w:val="0"/>
                <w:sz w:val="18"/>
                <w:szCs w:val="18"/>
              </w:rPr>
              <w:t>倍的罚款，没收违法所得</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勘察、设计单位有相应资质，超越</w:t>
            </w:r>
            <w:r>
              <w:rPr>
                <w:rFonts w:ascii="宋体" w:hAnsi="宋体" w:cs="宋体"/>
                <w:kern w:val="0"/>
                <w:sz w:val="18"/>
                <w:szCs w:val="18"/>
              </w:rPr>
              <w:t>2</w:t>
            </w:r>
            <w:r>
              <w:rPr>
                <w:rFonts w:hint="eastAsia" w:ascii="宋体" w:hAnsi="宋体" w:cs="宋体"/>
                <w:kern w:val="0"/>
                <w:sz w:val="18"/>
                <w:szCs w:val="18"/>
              </w:rPr>
              <w:t>级资质承揽的；或造成严重危害后果的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处合同约定的勘察费、设计费</w:t>
            </w:r>
            <w:r>
              <w:rPr>
                <w:rFonts w:ascii="宋体" w:hAnsi="宋体" w:cs="宋体"/>
                <w:kern w:val="0"/>
                <w:sz w:val="18"/>
                <w:szCs w:val="18"/>
              </w:rPr>
              <w:t>1.5</w:t>
            </w:r>
            <w:r>
              <w:rPr>
                <w:rFonts w:hint="eastAsia" w:ascii="宋体" w:hAnsi="宋体" w:cs="宋体"/>
                <w:kern w:val="0"/>
                <w:sz w:val="18"/>
                <w:szCs w:val="18"/>
              </w:rPr>
              <w:t>倍的罚款，没收违法所得</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noWrap w:val="0"/>
            <w:vAlign w:val="center"/>
          </w:tcPr>
          <w:p>
            <w:pPr>
              <w:widowControl/>
              <w:jc w:val="center"/>
              <w:rPr>
                <w:rFonts w:ascii="宋体" w:cs="宋体"/>
                <w:kern w:val="0"/>
                <w:sz w:val="18"/>
                <w:szCs w:val="18"/>
              </w:rPr>
            </w:pPr>
            <w:r>
              <w:rPr>
                <w:rFonts w:ascii="宋体" w:hAnsi="宋体" w:cs="宋体"/>
                <w:kern w:val="0"/>
                <w:sz w:val="18"/>
                <w:szCs w:val="18"/>
              </w:rPr>
              <w:t>16</w:t>
            </w:r>
          </w:p>
        </w:tc>
        <w:tc>
          <w:tcPr>
            <w:tcW w:w="809" w:type="pc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勘察、设计单位未取得资质证书承揽工程的</w:t>
            </w:r>
          </w:p>
        </w:tc>
        <w:tc>
          <w:tcPr>
            <w:tcW w:w="559"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《建设工程质量管理条例》第十八条第一款</w:t>
            </w:r>
          </w:p>
        </w:tc>
        <w:tc>
          <w:tcPr>
            <w:tcW w:w="56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《建设工程质量管理条例》第六十条第一款、第二款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勘察、设计单位未取得资质证书承揽工程的；或造成特别严重危害后果的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处合同约定的勘察费、设计费</w:t>
            </w:r>
            <w:r>
              <w:rPr>
                <w:rFonts w:ascii="宋体" w:hAnsi="宋体" w:cs="宋体"/>
                <w:kern w:val="0"/>
                <w:sz w:val="18"/>
                <w:szCs w:val="18"/>
              </w:rPr>
              <w:t>2</w:t>
            </w:r>
            <w:r>
              <w:rPr>
                <w:rFonts w:hint="eastAsia" w:ascii="宋体" w:hAnsi="宋体" w:cs="宋体"/>
                <w:kern w:val="0"/>
                <w:sz w:val="18"/>
                <w:szCs w:val="18"/>
              </w:rPr>
              <w:t>倍的罚款，没收违法所得，提请有关部门予以取缔</w:t>
            </w:r>
          </w:p>
        </w:tc>
        <w:tc>
          <w:tcPr>
            <w:tcW w:w="378" w:type="pct"/>
            <w:noWrap w:val="0"/>
            <w:vAlign w:val="center"/>
          </w:tcPr>
          <w:p>
            <w:pPr>
              <w:widowControl/>
              <w:jc w:val="left"/>
              <w:rPr>
                <w:rFonts w:ascii="宋体" w:cs="宋体"/>
                <w:kern w:val="0"/>
                <w:sz w:val="18"/>
                <w:szCs w:val="18"/>
              </w:rPr>
            </w:pPr>
            <w:r>
              <w:rPr>
                <w:rFonts w:hint="eastAsia" w:ascii="宋体" w:hAnsi="宋体" w:cs="宋体"/>
                <w:kern w:val="0"/>
                <w:sz w:val="18"/>
                <w:szCs w:val="18"/>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17</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施工单位超越本单位资质等级承揽工程的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《建设工程质量管理条例》第二十五条第二款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《建设工程质量管理条例》第六十条第一款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施工单位有相应资质，超越</w:t>
            </w:r>
            <w:r>
              <w:rPr>
                <w:rFonts w:ascii="宋体" w:hAnsi="宋体" w:cs="宋体"/>
                <w:kern w:val="0"/>
                <w:sz w:val="18"/>
                <w:szCs w:val="18"/>
              </w:rPr>
              <w:t>1</w:t>
            </w:r>
            <w:r>
              <w:rPr>
                <w:rFonts w:hint="eastAsia" w:ascii="宋体" w:hAnsi="宋体" w:cs="宋体"/>
                <w:kern w:val="0"/>
                <w:sz w:val="18"/>
                <w:szCs w:val="18"/>
              </w:rPr>
              <w:t>级资质承揽的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的罚款，没收违法所得</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施工单位有相应资质，超越</w:t>
            </w:r>
            <w:r>
              <w:rPr>
                <w:rFonts w:ascii="宋体" w:hAnsi="宋体" w:cs="宋体"/>
                <w:kern w:val="0"/>
                <w:sz w:val="18"/>
                <w:szCs w:val="18"/>
              </w:rPr>
              <w:t>2</w:t>
            </w:r>
            <w:r>
              <w:rPr>
                <w:rFonts w:hint="eastAsia" w:ascii="宋体" w:hAnsi="宋体" w:cs="宋体"/>
                <w:kern w:val="0"/>
                <w:sz w:val="18"/>
                <w:szCs w:val="18"/>
              </w:rPr>
              <w:t>级资质承揽的；或造成严重危害后果的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的罚款，没收违法所得</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noWrap w:val="0"/>
            <w:vAlign w:val="center"/>
          </w:tcPr>
          <w:p>
            <w:pPr>
              <w:widowControl/>
              <w:jc w:val="center"/>
              <w:rPr>
                <w:rFonts w:ascii="宋体" w:cs="宋体"/>
                <w:kern w:val="0"/>
                <w:sz w:val="18"/>
                <w:szCs w:val="18"/>
              </w:rPr>
            </w:pPr>
            <w:r>
              <w:rPr>
                <w:rFonts w:ascii="宋体" w:hAnsi="宋体" w:cs="宋体"/>
                <w:kern w:val="0"/>
                <w:sz w:val="18"/>
                <w:szCs w:val="18"/>
              </w:rPr>
              <w:t>18</w:t>
            </w:r>
          </w:p>
        </w:tc>
        <w:tc>
          <w:tcPr>
            <w:tcW w:w="809"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施工单位未取得资质证书承揽工程的</w:t>
            </w:r>
          </w:p>
        </w:tc>
        <w:tc>
          <w:tcPr>
            <w:tcW w:w="559"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《建设工程质量管理条例》第二十五条第一款</w:t>
            </w:r>
          </w:p>
        </w:tc>
        <w:tc>
          <w:tcPr>
            <w:tcW w:w="56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《建设工程质量管理条例》第六十条第一款、第二款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施工单位未取得资质证书承揽工程的；或造成特别严重危害后果的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的罚款，没收违法所得，提请有关部门予以取缔</w:t>
            </w:r>
          </w:p>
        </w:tc>
        <w:tc>
          <w:tcPr>
            <w:tcW w:w="378" w:type="pct"/>
            <w:noWrap w:val="0"/>
            <w:vAlign w:val="center"/>
          </w:tcPr>
          <w:p>
            <w:pPr>
              <w:widowControl/>
              <w:jc w:val="left"/>
              <w:rPr>
                <w:rFonts w:ascii="宋体" w:cs="宋体"/>
                <w:kern w:val="0"/>
                <w:sz w:val="18"/>
                <w:szCs w:val="18"/>
              </w:rPr>
            </w:pPr>
            <w:r>
              <w:rPr>
                <w:rFonts w:hint="eastAsia" w:ascii="宋体" w:hAnsi="宋体" w:cs="宋体"/>
                <w:kern w:val="0"/>
                <w:sz w:val="18"/>
                <w:szCs w:val="18"/>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19</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工程监理单位超越本单位资质等级承揽工程的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《建设工程质量管理条例》第三十四条第二款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《建设工程质量管理条例》第六十条第一款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工程监理单位有相应资质，超越</w:t>
            </w:r>
            <w:r>
              <w:rPr>
                <w:rFonts w:ascii="宋体" w:hAnsi="宋体" w:cs="宋体"/>
                <w:kern w:val="0"/>
                <w:sz w:val="18"/>
                <w:szCs w:val="18"/>
              </w:rPr>
              <w:t>1</w:t>
            </w:r>
            <w:r>
              <w:rPr>
                <w:rFonts w:hint="eastAsia" w:ascii="宋体" w:hAnsi="宋体" w:cs="宋体"/>
                <w:kern w:val="0"/>
                <w:sz w:val="18"/>
                <w:szCs w:val="18"/>
              </w:rPr>
              <w:t>级资质承揽的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处合同约定的监理酬金</w:t>
            </w:r>
            <w:r>
              <w:rPr>
                <w:rFonts w:ascii="宋体" w:hAnsi="宋体" w:cs="宋体"/>
                <w:kern w:val="0"/>
                <w:sz w:val="18"/>
                <w:szCs w:val="18"/>
              </w:rPr>
              <w:t>1</w:t>
            </w:r>
            <w:r>
              <w:rPr>
                <w:rFonts w:hint="eastAsia" w:ascii="宋体" w:hAnsi="宋体" w:cs="宋体"/>
                <w:kern w:val="0"/>
                <w:sz w:val="18"/>
                <w:szCs w:val="18"/>
              </w:rPr>
              <w:t>倍的罚款，没收违法所得</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工程监理单位有相应资质，超越</w:t>
            </w:r>
            <w:r>
              <w:rPr>
                <w:rFonts w:ascii="宋体" w:hAnsi="宋体" w:cs="宋体"/>
                <w:kern w:val="0"/>
                <w:sz w:val="18"/>
                <w:szCs w:val="18"/>
              </w:rPr>
              <w:t>2</w:t>
            </w:r>
            <w:r>
              <w:rPr>
                <w:rFonts w:hint="eastAsia" w:ascii="宋体" w:hAnsi="宋体" w:cs="宋体"/>
                <w:kern w:val="0"/>
                <w:sz w:val="18"/>
                <w:szCs w:val="18"/>
              </w:rPr>
              <w:t>级资质承揽的；或造成严重危害后果的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处合同约定的监理酬金</w:t>
            </w:r>
            <w:r>
              <w:rPr>
                <w:rFonts w:ascii="宋体" w:hAnsi="宋体" w:cs="宋体"/>
                <w:kern w:val="0"/>
                <w:sz w:val="18"/>
                <w:szCs w:val="18"/>
              </w:rPr>
              <w:t>1.5</w:t>
            </w:r>
            <w:r>
              <w:rPr>
                <w:rFonts w:hint="eastAsia" w:ascii="宋体" w:hAnsi="宋体" w:cs="宋体"/>
                <w:kern w:val="0"/>
                <w:sz w:val="18"/>
                <w:szCs w:val="18"/>
              </w:rPr>
              <w:t>倍的罚款，没收违法所得</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noWrap w:val="0"/>
            <w:vAlign w:val="center"/>
          </w:tcPr>
          <w:p>
            <w:pPr>
              <w:widowControl/>
              <w:jc w:val="center"/>
              <w:rPr>
                <w:rFonts w:ascii="宋体" w:cs="宋体"/>
                <w:kern w:val="0"/>
                <w:sz w:val="18"/>
                <w:szCs w:val="18"/>
              </w:rPr>
            </w:pPr>
            <w:r>
              <w:rPr>
                <w:rFonts w:ascii="宋体" w:hAnsi="宋体" w:cs="宋体"/>
                <w:kern w:val="0"/>
                <w:sz w:val="18"/>
                <w:szCs w:val="18"/>
              </w:rPr>
              <w:t>20</w:t>
            </w:r>
          </w:p>
        </w:tc>
        <w:tc>
          <w:tcPr>
            <w:tcW w:w="809"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工程监理单位未取得资质证书承揽工程的</w:t>
            </w:r>
          </w:p>
        </w:tc>
        <w:tc>
          <w:tcPr>
            <w:tcW w:w="559"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《建设工程质量管理条例》第三十四条第一款</w:t>
            </w:r>
          </w:p>
        </w:tc>
        <w:tc>
          <w:tcPr>
            <w:tcW w:w="56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《建设工程质量管理条例》第六十条第一款、第二款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工程监理单位未取得资质证书承揽工程的；或造成特别严重危害后果的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处合同约定的监理酬金</w:t>
            </w:r>
            <w:r>
              <w:rPr>
                <w:rFonts w:ascii="宋体" w:hAnsi="宋体" w:cs="宋体"/>
                <w:kern w:val="0"/>
                <w:sz w:val="18"/>
                <w:szCs w:val="18"/>
              </w:rPr>
              <w:t>2</w:t>
            </w:r>
            <w:r>
              <w:rPr>
                <w:rFonts w:hint="eastAsia" w:ascii="宋体" w:hAnsi="宋体" w:cs="宋体"/>
                <w:kern w:val="0"/>
                <w:sz w:val="18"/>
                <w:szCs w:val="18"/>
              </w:rPr>
              <w:t>倍的罚款，没收违法所得，提请有关部门予以取缔</w:t>
            </w:r>
          </w:p>
        </w:tc>
        <w:tc>
          <w:tcPr>
            <w:tcW w:w="378" w:type="pct"/>
            <w:noWrap w:val="0"/>
            <w:vAlign w:val="center"/>
          </w:tcPr>
          <w:p>
            <w:pPr>
              <w:widowControl/>
              <w:jc w:val="left"/>
              <w:rPr>
                <w:rFonts w:ascii="宋体" w:cs="宋体"/>
                <w:kern w:val="0"/>
                <w:sz w:val="18"/>
                <w:szCs w:val="18"/>
              </w:rPr>
            </w:pPr>
            <w:r>
              <w:rPr>
                <w:rFonts w:hint="eastAsia" w:ascii="宋体" w:hAnsi="宋体" w:cs="宋体"/>
                <w:kern w:val="0"/>
                <w:sz w:val="18"/>
                <w:szCs w:val="18"/>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222" w:type="pct"/>
            <w:noWrap w:val="0"/>
            <w:vAlign w:val="center"/>
          </w:tcPr>
          <w:p>
            <w:pPr>
              <w:widowControl/>
              <w:jc w:val="center"/>
              <w:rPr>
                <w:rFonts w:ascii="宋体" w:cs="宋体"/>
                <w:kern w:val="0"/>
                <w:sz w:val="18"/>
                <w:szCs w:val="18"/>
              </w:rPr>
            </w:pPr>
            <w:r>
              <w:rPr>
                <w:rFonts w:ascii="宋体" w:hAnsi="宋体" w:cs="宋体"/>
                <w:kern w:val="0"/>
                <w:sz w:val="18"/>
                <w:szCs w:val="18"/>
              </w:rPr>
              <w:t>21</w:t>
            </w:r>
          </w:p>
        </w:tc>
        <w:tc>
          <w:tcPr>
            <w:tcW w:w="809"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工程监理单位以欺骗手段取得资质证书承揽工程的</w:t>
            </w:r>
          </w:p>
        </w:tc>
        <w:tc>
          <w:tcPr>
            <w:tcW w:w="559"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《建设工程质量管理条例》第三十四条第一款</w:t>
            </w:r>
          </w:p>
        </w:tc>
        <w:tc>
          <w:tcPr>
            <w:tcW w:w="560" w:type="pc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《建设工程质量管理条例》第六十条第一款、第三款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工程监理单位以欺骗手段取得资质证书承揽工程的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处合同约定的监理酬金</w:t>
            </w:r>
            <w:r>
              <w:rPr>
                <w:rFonts w:ascii="宋体" w:hAnsi="宋体" w:cs="宋体"/>
                <w:kern w:val="0"/>
                <w:sz w:val="18"/>
                <w:szCs w:val="18"/>
              </w:rPr>
              <w:t>2</w:t>
            </w:r>
            <w:r>
              <w:rPr>
                <w:rFonts w:hint="eastAsia" w:ascii="宋体" w:hAnsi="宋体" w:cs="宋体"/>
                <w:kern w:val="0"/>
                <w:sz w:val="18"/>
                <w:szCs w:val="18"/>
              </w:rPr>
              <w:t>倍的罚款，没收违法所得，责令停业整顿，吊销资质证书</w:t>
            </w:r>
          </w:p>
        </w:tc>
        <w:tc>
          <w:tcPr>
            <w:tcW w:w="378" w:type="pct"/>
            <w:noWrap w:val="0"/>
            <w:vAlign w:val="center"/>
          </w:tcPr>
          <w:p>
            <w:pPr>
              <w:widowControl/>
              <w:jc w:val="left"/>
              <w:rPr>
                <w:rFonts w:ascii="宋体" w:cs="宋体"/>
                <w:kern w:val="0"/>
                <w:sz w:val="18"/>
                <w:szCs w:val="18"/>
              </w:rPr>
            </w:pPr>
            <w:r>
              <w:rPr>
                <w:rFonts w:hint="eastAsia" w:ascii="宋体" w:hAnsi="宋体" w:cs="宋体"/>
                <w:kern w:val="0"/>
                <w:sz w:val="18"/>
                <w:szCs w:val="18"/>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22</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勘察、设计单位允许其他单位或者个人以本单位名义承揽工程的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《建设工程质量管理条例》第十八条第二款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《建设工程质量管理条例》第六十一条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勘察、设计单位允许其他单位以本单位名义承揽工程的，其他单位有相应资质等级的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没收违法所得，处合同约定的勘察费、设计费</w:t>
            </w:r>
            <w:r>
              <w:rPr>
                <w:rFonts w:ascii="宋体" w:hAnsi="宋体" w:cs="宋体"/>
                <w:kern w:val="0"/>
                <w:sz w:val="18"/>
                <w:szCs w:val="18"/>
              </w:rPr>
              <w:t>1</w:t>
            </w:r>
            <w:r>
              <w:rPr>
                <w:rFonts w:hint="eastAsia" w:ascii="宋体" w:hAnsi="宋体" w:cs="宋体"/>
                <w:kern w:val="0"/>
                <w:sz w:val="18"/>
                <w:szCs w:val="18"/>
              </w:rPr>
              <w:t>倍的罚款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勘</w:t>
            </w:r>
            <w:r>
              <w:rPr>
                <w:rFonts w:hint="eastAsia" w:ascii="宋体" w:hAnsi="宋体" w:cs="宋体"/>
                <w:spacing w:val="-8"/>
                <w:kern w:val="0"/>
                <w:sz w:val="18"/>
                <w:szCs w:val="18"/>
              </w:rPr>
              <w:t>察、设计单位允许其他单位以本单位名义承揽工程的，其他单位有相应资质（等级不符）的；或造成严重危害后果的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w:t>
            </w:r>
            <w:r>
              <w:rPr>
                <w:rFonts w:hint="eastAsia" w:ascii="宋体" w:hAnsi="宋体" w:cs="宋体"/>
                <w:spacing w:val="-8"/>
                <w:kern w:val="0"/>
                <w:sz w:val="18"/>
                <w:szCs w:val="18"/>
              </w:rPr>
              <w:t>收违法所得，处合同约定的勘察费、设计费</w:t>
            </w:r>
            <w:r>
              <w:rPr>
                <w:rFonts w:ascii="宋体" w:hAnsi="宋体" w:cs="宋体"/>
                <w:spacing w:val="-8"/>
                <w:kern w:val="0"/>
                <w:sz w:val="18"/>
                <w:szCs w:val="18"/>
              </w:rPr>
              <w:t>1.5</w:t>
            </w:r>
            <w:r>
              <w:rPr>
                <w:rFonts w:hint="eastAsia" w:ascii="宋体" w:hAnsi="宋体" w:cs="宋体"/>
                <w:spacing w:val="-8"/>
                <w:kern w:val="0"/>
                <w:sz w:val="18"/>
                <w:szCs w:val="18"/>
              </w:rPr>
              <w:t>倍的罚款，提请有关部门责令停业整顿、降低资质等级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勘察、设计单位允许其他单位（无相应资质）或者个人以本单位名义承揽工程的；或造成特别严重危害后果的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没收违法所得，处合同约定的勘察费、设计费</w:t>
            </w:r>
            <w:r>
              <w:rPr>
                <w:rFonts w:ascii="宋体" w:hAnsi="宋体" w:cs="宋体"/>
                <w:kern w:val="0"/>
                <w:sz w:val="18"/>
                <w:szCs w:val="18"/>
              </w:rPr>
              <w:t>2</w:t>
            </w:r>
            <w:r>
              <w:rPr>
                <w:rFonts w:hint="eastAsia" w:ascii="宋体" w:hAnsi="宋体" w:cs="宋体"/>
                <w:kern w:val="0"/>
                <w:sz w:val="18"/>
                <w:szCs w:val="18"/>
              </w:rPr>
              <w:t>倍罚款，提请有关部门责令停业整顿、吊销资质证书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23</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施工单位允许其他单位或者个人以本单位名义承揽工程的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《建设工程质量管理条例》第二十五条第二款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《建设工程质量管理条例》第六十一条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w:t>
            </w:r>
            <w:r>
              <w:rPr>
                <w:rFonts w:hint="eastAsia" w:ascii="宋体" w:hAnsi="宋体" w:cs="宋体"/>
                <w:spacing w:val="-8"/>
                <w:kern w:val="0"/>
                <w:sz w:val="18"/>
                <w:szCs w:val="18"/>
              </w:rPr>
              <w:t>工单位允许其他单位以本单位名义承揽工程的，其他单位有相应资质等级的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施工单位允许其他单位以本单位名义承揽工程的，其他单位有相应资质（等级不符）的；或造成严重危害后果的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没收违法所得，处工程合同价款</w:t>
            </w:r>
            <w:r>
              <w:rPr>
                <w:rFonts w:ascii="宋体" w:hAnsi="宋体" w:cs="宋体"/>
                <w:kern w:val="0"/>
                <w:sz w:val="18"/>
                <w:szCs w:val="18"/>
              </w:rPr>
              <w:t>3%</w:t>
            </w:r>
            <w:r>
              <w:rPr>
                <w:rFonts w:hint="eastAsia" w:ascii="宋体" w:hAnsi="宋体" w:cs="宋体"/>
                <w:kern w:val="0"/>
                <w:sz w:val="18"/>
                <w:szCs w:val="18"/>
              </w:rPr>
              <w:t>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施工单位允许其他单位（无相应资质）或者个人以本单位名义承揽工程的；或造成特别严重危害后果的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没收违法所得，处工程合同价款</w:t>
            </w:r>
            <w:r>
              <w:rPr>
                <w:rFonts w:ascii="宋体" w:hAnsi="宋体" w:cs="宋体"/>
                <w:kern w:val="0"/>
                <w:sz w:val="18"/>
                <w:szCs w:val="18"/>
              </w:rPr>
              <w:t>4%</w:t>
            </w:r>
            <w:r>
              <w:rPr>
                <w:rFonts w:hint="eastAsia" w:ascii="宋体" w:hAnsi="宋体" w:cs="宋体"/>
                <w:kern w:val="0"/>
                <w:sz w:val="18"/>
                <w:szCs w:val="18"/>
              </w:rPr>
              <w:t>的罚款，提请有关部门责令停业整顿、吊销资质证书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24</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工程监理单位允许其他单位或者个人以本单位名义承揽工程的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《建设工程质量管理条例》第三十四条第二款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《建设工程质量管理条例》第六十一条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工程监理单位允许其他单位以本单位名义承揽工程的，其他单位有相应资质等级的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没收违法所得，处合同约定的监理酬金</w:t>
            </w:r>
            <w:r>
              <w:rPr>
                <w:rFonts w:ascii="宋体" w:hAnsi="宋体" w:cs="宋体"/>
                <w:kern w:val="0"/>
                <w:sz w:val="18"/>
                <w:szCs w:val="18"/>
              </w:rPr>
              <w:t>1</w:t>
            </w:r>
            <w:r>
              <w:rPr>
                <w:rFonts w:hint="eastAsia" w:ascii="宋体" w:hAnsi="宋体" w:cs="宋体"/>
                <w:kern w:val="0"/>
                <w:sz w:val="18"/>
                <w:szCs w:val="18"/>
              </w:rPr>
              <w:t>倍的罚款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工程监理单位允许其他单位以本单位名义承揽工程的，其他单位有相应资质（等级不符）的；或造成严重危害后果的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没收违法所得，处合同约定的监理酬金</w:t>
            </w:r>
            <w:r>
              <w:rPr>
                <w:rFonts w:ascii="宋体" w:hAnsi="宋体" w:cs="宋体"/>
                <w:kern w:val="0"/>
                <w:sz w:val="18"/>
                <w:szCs w:val="18"/>
              </w:rPr>
              <w:t>1.5</w:t>
            </w:r>
            <w:r>
              <w:rPr>
                <w:rFonts w:hint="eastAsia" w:ascii="宋体" w:hAnsi="宋体" w:cs="宋体"/>
                <w:kern w:val="0"/>
                <w:sz w:val="18"/>
                <w:szCs w:val="18"/>
              </w:rPr>
              <w:t>倍的罚款，责令停业整顿，降低资质等级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工程监理单位允许其他单位（无相应资质）或者个人以本单位名义承揽工程的；或造成特别严重危害后果的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没收违法所得，处合同约定的监理酬金</w:t>
            </w:r>
            <w:r>
              <w:rPr>
                <w:rFonts w:ascii="宋体" w:hAnsi="宋体" w:cs="宋体"/>
                <w:kern w:val="0"/>
                <w:sz w:val="18"/>
                <w:szCs w:val="18"/>
              </w:rPr>
              <w:t>2</w:t>
            </w:r>
            <w:r>
              <w:rPr>
                <w:rFonts w:hint="eastAsia" w:ascii="宋体" w:hAnsi="宋体" w:cs="宋体"/>
                <w:kern w:val="0"/>
                <w:sz w:val="18"/>
                <w:szCs w:val="18"/>
              </w:rPr>
              <w:t>倍的罚款，责令停业整顿，吊销资质证书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25</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承包单位（勘察、设计单位）将承包的工程转包或者违法分包的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《建设工程质量管理条例》第十八条第三款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《建设工程质量管理条例》第六十二条第一款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承包单位（勘察、设计单位）将承包的工程转包或者违法分包给有相应资质等级的单位的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没收违法所得，处合同约定的勘察费、设计费</w:t>
            </w:r>
            <w:r>
              <w:rPr>
                <w:rFonts w:ascii="宋体" w:hAnsi="宋体" w:cs="宋体"/>
                <w:kern w:val="0"/>
                <w:sz w:val="18"/>
                <w:szCs w:val="18"/>
              </w:rPr>
              <w:t>25%</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承包单位（勘察、设计单位）将承包的工程转包或者违法分包给有相应资质（等级不符）的单位的；或造成严重危害后果的</w:t>
            </w:r>
          </w:p>
        </w:tc>
        <w:tc>
          <w:tcPr>
            <w:tcW w:w="833" w:type="pct"/>
            <w:noWrap w:val="0"/>
            <w:vAlign w:val="center"/>
          </w:tcPr>
          <w:p>
            <w:pPr>
              <w:widowControl/>
              <w:jc w:val="left"/>
              <w:rPr>
                <w:rFonts w:ascii="宋体" w:cs="宋体"/>
                <w:spacing w:val="-8"/>
                <w:kern w:val="0"/>
                <w:sz w:val="18"/>
                <w:szCs w:val="18"/>
              </w:rPr>
            </w:pPr>
            <w:r>
              <w:rPr>
                <w:rFonts w:hint="eastAsia" w:ascii="宋体" w:hAnsi="宋体" w:cs="宋体"/>
                <w:spacing w:val="-8"/>
                <w:kern w:val="0"/>
                <w:sz w:val="18"/>
                <w:szCs w:val="18"/>
              </w:rPr>
              <w:t>没收违法所得，处合同约定的勘察费、设计费</w:t>
            </w:r>
            <w:r>
              <w:rPr>
                <w:rFonts w:ascii="宋体" w:hAnsi="宋体" w:cs="宋体"/>
                <w:spacing w:val="-8"/>
                <w:kern w:val="0"/>
                <w:sz w:val="18"/>
                <w:szCs w:val="18"/>
              </w:rPr>
              <w:t>40%</w:t>
            </w:r>
            <w:r>
              <w:rPr>
                <w:rFonts w:hint="eastAsia" w:ascii="宋体" w:hAnsi="宋体" w:cs="宋体"/>
                <w:spacing w:val="-8"/>
                <w:kern w:val="0"/>
                <w:sz w:val="18"/>
                <w:szCs w:val="18"/>
              </w:rPr>
              <w:t>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承包单位（勘察、设计单位）将承包的工程转包或者违法分包给无相应资质的单位的；或造成特别严重危害后果的</w:t>
            </w:r>
          </w:p>
        </w:tc>
        <w:tc>
          <w:tcPr>
            <w:tcW w:w="833" w:type="pct"/>
            <w:noWrap w:val="0"/>
            <w:vAlign w:val="center"/>
          </w:tcPr>
          <w:p>
            <w:pPr>
              <w:widowControl/>
              <w:jc w:val="left"/>
              <w:rPr>
                <w:rFonts w:ascii="宋体" w:cs="宋体"/>
                <w:spacing w:val="-8"/>
                <w:kern w:val="0"/>
                <w:sz w:val="18"/>
                <w:szCs w:val="18"/>
              </w:rPr>
            </w:pPr>
            <w:r>
              <w:rPr>
                <w:rFonts w:hint="eastAsia" w:ascii="宋体" w:hAnsi="宋体" w:cs="宋体"/>
                <w:spacing w:val="-8"/>
                <w:kern w:val="0"/>
                <w:sz w:val="18"/>
                <w:szCs w:val="18"/>
              </w:rPr>
              <w:t>没收违法所得，处合同约定的勘察费、设计费</w:t>
            </w:r>
            <w:r>
              <w:rPr>
                <w:rFonts w:ascii="宋体" w:hAnsi="宋体" w:cs="宋体"/>
                <w:spacing w:val="-8"/>
                <w:kern w:val="0"/>
                <w:sz w:val="18"/>
                <w:szCs w:val="18"/>
              </w:rPr>
              <w:t>50%</w:t>
            </w:r>
            <w:r>
              <w:rPr>
                <w:rFonts w:hint="eastAsia" w:ascii="宋体" w:hAnsi="宋体" w:cs="宋体"/>
                <w:spacing w:val="-8"/>
                <w:kern w:val="0"/>
                <w:sz w:val="18"/>
                <w:szCs w:val="18"/>
              </w:rPr>
              <w:t>的罚款，提请有关部门责令停业整顿、吊销资质证书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26</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承包单位（施工单位）将承包的工程转包或者违法分包的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《建设工程质量管理条例》第二十五条第三款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《建设工程质量管理条例》第六十二条第一款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承包单位（施工单位）将承包的工程转包或者违法分包给有相应资质等级的单位的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没收违法所得，处工程合同价款</w:t>
            </w:r>
            <w:r>
              <w:rPr>
                <w:rFonts w:ascii="宋体" w:hAnsi="宋体" w:cs="宋体"/>
                <w:kern w:val="0"/>
                <w:sz w:val="18"/>
                <w:szCs w:val="18"/>
              </w:rPr>
              <w:t>0.5%</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承包单位（施工单位）将承包的工程转包或者违法分包给有相应资质（等级不符）的单位的；或造成严重危害后果的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没收违法所得，处工程合同价款</w:t>
            </w:r>
            <w:r>
              <w:rPr>
                <w:rFonts w:ascii="宋体" w:hAnsi="宋体" w:cs="宋体"/>
                <w:kern w:val="0"/>
                <w:sz w:val="18"/>
                <w:szCs w:val="18"/>
              </w:rPr>
              <w:t>0.75%</w:t>
            </w:r>
            <w:r>
              <w:rPr>
                <w:rFonts w:hint="eastAsia" w:ascii="宋体" w:hAnsi="宋体" w:cs="宋体"/>
                <w:kern w:val="0"/>
                <w:sz w:val="18"/>
                <w:szCs w:val="18"/>
              </w:rPr>
              <w:t>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承包单位（施工单位）将承包的工程转包或者违法分包给无相应资质的单位的；或造成特别严重危害后果的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没收违法所得，处工程合同价款</w:t>
            </w:r>
            <w:r>
              <w:rPr>
                <w:rFonts w:ascii="宋体" w:hAnsi="宋体" w:cs="宋体"/>
                <w:kern w:val="0"/>
                <w:sz w:val="18"/>
                <w:szCs w:val="18"/>
              </w:rPr>
              <w:t>1%</w:t>
            </w:r>
            <w:r>
              <w:rPr>
                <w:rFonts w:hint="eastAsia" w:ascii="宋体" w:hAnsi="宋体" w:cs="宋体"/>
                <w:kern w:val="0"/>
                <w:sz w:val="18"/>
                <w:szCs w:val="18"/>
              </w:rPr>
              <w:t>的罚款，提请有关部门责令停业整顿、吊销资质证书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27</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工程监理单位转让工程监理业务的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《建设工程质量管理条例》第三十四条第三款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《建设工程质量管理条例》第六十二条第二款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工程监理单位将工程监理业务转让给有相应资质等级的单位的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没收违法所得，处合同约定的监理酬金</w:t>
            </w:r>
            <w:r>
              <w:rPr>
                <w:rFonts w:ascii="宋体" w:hAnsi="宋体" w:cs="宋体"/>
                <w:kern w:val="0"/>
                <w:sz w:val="18"/>
                <w:szCs w:val="18"/>
              </w:rPr>
              <w:t>25%</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工程监理单位将工程监理业务转让给有相应资质（等级不符）的单位的；或造成严重危害后果的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没收违法所得，处合同约定的监理酬金</w:t>
            </w:r>
            <w:r>
              <w:rPr>
                <w:rFonts w:ascii="宋体" w:hAnsi="宋体" w:cs="宋体"/>
                <w:kern w:val="0"/>
                <w:sz w:val="18"/>
                <w:szCs w:val="18"/>
              </w:rPr>
              <w:t>40%</w:t>
            </w:r>
            <w:r>
              <w:rPr>
                <w:rFonts w:hint="eastAsia" w:ascii="宋体" w:hAnsi="宋体" w:cs="宋体"/>
                <w:kern w:val="0"/>
                <w:sz w:val="18"/>
                <w:szCs w:val="18"/>
              </w:rPr>
              <w:t>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工程监理单位将工程监理业务转让给无相应资质的单位的；或造成特别严重危害后果的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没收违法所得，处合同约定的监理酬金</w:t>
            </w:r>
            <w:r>
              <w:rPr>
                <w:rFonts w:ascii="宋体" w:hAnsi="宋体" w:cs="宋体"/>
                <w:kern w:val="0"/>
                <w:sz w:val="18"/>
                <w:szCs w:val="18"/>
              </w:rPr>
              <w:t>50%</w:t>
            </w:r>
            <w:r>
              <w:rPr>
                <w:rFonts w:hint="eastAsia" w:ascii="宋体" w:hAnsi="宋体" w:cs="宋体"/>
                <w:kern w:val="0"/>
                <w:sz w:val="18"/>
                <w:szCs w:val="18"/>
              </w:rPr>
              <w:t>的罚款，提请有关部门责令停业整顿、吊销资质证书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28</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勘察单位未按照工程建设强制性标准进行勘察的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《建设工程质量管理条例》第十九条第一款</w:t>
            </w:r>
          </w:p>
        </w:tc>
        <w:tc>
          <w:tcPr>
            <w:tcW w:w="560" w:type="pct"/>
            <w:vMerge w:val="restar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《建设工程质量管理条例》第六十三条第一款第一项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工程尚未开工建设的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spacing w:line="220" w:lineRule="exact"/>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工程已开工建设，未造成质量事故的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《建设工程质量管理条例》第六十三条第一款四项、第六十三条第二款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29</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设计单位未根据勘察成果文件进行工程设计的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《建设工程质量管理条例》第二十一条第一款</w:t>
            </w:r>
          </w:p>
        </w:tc>
        <w:tc>
          <w:tcPr>
            <w:tcW w:w="560" w:type="pct"/>
            <w:vMerge w:val="restart"/>
            <w:noWrap w:val="0"/>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《建设工程质量管理条例》第六十三条第一款第二项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工程尚未开工建设的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spacing w:line="220" w:lineRule="exact"/>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工程已开工建设，未造成质量事故的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noWrap w:val="0"/>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《建设工程质量管理条例》第六十三条第一款第二项、第六十三条第二款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30</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设计单位指定建筑材料、建筑构配件的生产厂、供应商的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《建设工程质量管理条例》第二十二条第二款</w:t>
            </w:r>
          </w:p>
        </w:tc>
        <w:tc>
          <w:tcPr>
            <w:tcW w:w="560" w:type="pct"/>
            <w:vMerge w:val="restart"/>
            <w:noWrap w:val="0"/>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《建设工程质量管理条例》第六十三条第一款三项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工程尚未开工建设的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spacing w:line="220" w:lineRule="exact"/>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工程已开工建设，未造成质量事故的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noWrap w:val="0"/>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《建设工程质量管理条例》第六十三条第一款三项、第六十三条第二款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31</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设计单位未按照工程建设强制性标准进行设计的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《建设工程质量管理条例》第十九条第一款</w:t>
            </w:r>
          </w:p>
        </w:tc>
        <w:tc>
          <w:tcPr>
            <w:tcW w:w="560" w:type="pct"/>
            <w:vMerge w:val="restart"/>
            <w:noWrap w:val="0"/>
            <w:vAlign w:val="center"/>
          </w:tcPr>
          <w:p>
            <w:pPr>
              <w:widowControl/>
              <w:spacing w:line="220" w:lineRule="exact"/>
              <w:jc w:val="left"/>
              <w:rPr>
                <w:rFonts w:ascii="宋体" w:cs="宋体"/>
                <w:kern w:val="0"/>
                <w:sz w:val="18"/>
                <w:szCs w:val="18"/>
              </w:rPr>
            </w:pPr>
            <w:r>
              <w:rPr>
                <w:rFonts w:hint="eastAsia" w:ascii="宋体" w:hAnsi="宋体" w:cs="宋体"/>
                <w:kern w:val="0"/>
                <w:sz w:val="18"/>
                <w:szCs w:val="18"/>
              </w:rPr>
              <w:t>《建设工程质量管理条例》第六十三条第一款四项</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工程尚未开工建设的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spacing w:line="260" w:lineRule="exact"/>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工程已开工建设，未造成质量事故的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noWrap w:val="0"/>
            <w:vAlign w:val="center"/>
          </w:tcPr>
          <w:p>
            <w:pPr>
              <w:widowControl/>
              <w:spacing w:line="260" w:lineRule="exact"/>
              <w:jc w:val="left"/>
              <w:rPr>
                <w:rFonts w:ascii="宋体" w:cs="宋体"/>
                <w:kern w:val="0"/>
                <w:sz w:val="18"/>
                <w:szCs w:val="18"/>
              </w:rPr>
            </w:pPr>
            <w:r>
              <w:rPr>
                <w:rFonts w:hint="eastAsia" w:ascii="宋体" w:hAnsi="宋体" w:cs="宋体"/>
                <w:kern w:val="0"/>
                <w:sz w:val="18"/>
                <w:szCs w:val="18"/>
              </w:rPr>
              <w:t>《建设工程质量管理条例》第六十三条第一款四项、第六十三条第二款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32</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施工单位在施工中偷工减料的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《建设工程质量管理条例》第二十八条第一款</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《建设工程质量管理条例》第六十四条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未造成工程质量事故的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造成工程质量较大及以上等级事故的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33</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施工单位在施工中不按照工程设计图纸或者施工技术标准施工的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《建设工程质量管理条例》第二十八条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《建设工程质量管理条例》第六十四条</w:t>
            </w:r>
          </w:p>
        </w:tc>
        <w:tc>
          <w:tcPr>
            <w:tcW w:w="388" w:type="pct"/>
            <w:noWrap w:val="0"/>
            <w:vAlign w:val="center"/>
          </w:tcPr>
          <w:p>
            <w:pPr>
              <w:jc w:val="center"/>
              <w:rPr>
                <w:rFonts w:ascii="宋体" w:cs="宋体"/>
                <w:dstrike/>
                <w:kern w:val="0"/>
                <w:sz w:val="18"/>
                <w:szCs w:val="18"/>
              </w:rPr>
            </w:pPr>
            <w:r>
              <w:rPr>
                <w:rFonts w:hint="eastAsia" w:ascii="宋体" w:hAnsi="宋体" w:cs="宋体"/>
                <w:kern w:val="0"/>
                <w:sz w:val="18"/>
                <w:szCs w:val="18"/>
              </w:rPr>
              <w:t>一般</w:t>
            </w:r>
          </w:p>
        </w:tc>
        <w:tc>
          <w:tcPr>
            <w:tcW w:w="1250" w:type="pct"/>
            <w:noWrap w:val="0"/>
            <w:vAlign w:val="center"/>
          </w:tcPr>
          <w:p>
            <w:pPr>
              <w:jc w:val="left"/>
              <w:rPr>
                <w:rFonts w:ascii="宋体" w:cs="宋体"/>
                <w:dstrike/>
                <w:kern w:val="0"/>
                <w:sz w:val="18"/>
                <w:szCs w:val="18"/>
              </w:rPr>
            </w:pPr>
            <w:r>
              <w:rPr>
                <w:rFonts w:hint="eastAsia" w:ascii="宋体" w:hAnsi="宋体" w:cs="宋体"/>
                <w:kern w:val="0"/>
                <w:sz w:val="18"/>
                <w:szCs w:val="18"/>
              </w:rPr>
              <w:t>未造成工程质量事故的</w:t>
            </w:r>
          </w:p>
        </w:tc>
        <w:tc>
          <w:tcPr>
            <w:tcW w:w="833" w:type="pct"/>
            <w:noWrap w:val="0"/>
            <w:vAlign w:val="center"/>
          </w:tcPr>
          <w:p>
            <w:pPr>
              <w:jc w:val="left"/>
              <w:rPr>
                <w:rFonts w:ascii="宋体" w:cs="宋体"/>
                <w:dstrike/>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造成工程质量较大及以上等级事故的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34</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施工单位在施工中使用不合格的建筑材料、建筑构配件和设备的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《建设工程质量管理条例》第二十九条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《建设工程质量管理条例》第六十四条</w:t>
            </w:r>
          </w:p>
        </w:tc>
        <w:tc>
          <w:tcPr>
            <w:tcW w:w="388" w:type="pct"/>
            <w:noWrap w:val="0"/>
            <w:vAlign w:val="center"/>
          </w:tcPr>
          <w:p>
            <w:pPr>
              <w:jc w:val="center"/>
              <w:rPr>
                <w:rFonts w:ascii="宋体" w:cs="宋体"/>
                <w:dstrike/>
                <w:kern w:val="0"/>
                <w:sz w:val="18"/>
                <w:szCs w:val="18"/>
              </w:rPr>
            </w:pPr>
            <w:r>
              <w:rPr>
                <w:rFonts w:hint="eastAsia" w:ascii="宋体" w:hAnsi="宋体" w:cs="宋体"/>
                <w:kern w:val="0"/>
                <w:sz w:val="18"/>
                <w:szCs w:val="18"/>
              </w:rPr>
              <w:t>一般</w:t>
            </w:r>
          </w:p>
        </w:tc>
        <w:tc>
          <w:tcPr>
            <w:tcW w:w="1250" w:type="pct"/>
            <w:noWrap w:val="0"/>
            <w:vAlign w:val="center"/>
          </w:tcPr>
          <w:p>
            <w:pPr>
              <w:jc w:val="left"/>
              <w:rPr>
                <w:rFonts w:ascii="宋体" w:cs="宋体"/>
                <w:dstrike/>
                <w:kern w:val="0"/>
                <w:sz w:val="18"/>
                <w:szCs w:val="18"/>
              </w:rPr>
            </w:pPr>
            <w:r>
              <w:rPr>
                <w:rFonts w:hint="eastAsia" w:ascii="宋体" w:hAnsi="宋体" w:cs="宋体"/>
                <w:kern w:val="0"/>
                <w:sz w:val="18"/>
                <w:szCs w:val="18"/>
              </w:rPr>
              <w:t>未造成工程质量事故的</w:t>
            </w:r>
          </w:p>
        </w:tc>
        <w:tc>
          <w:tcPr>
            <w:tcW w:w="833" w:type="pct"/>
            <w:noWrap w:val="0"/>
            <w:vAlign w:val="center"/>
          </w:tcPr>
          <w:p>
            <w:pPr>
              <w:jc w:val="left"/>
              <w:rPr>
                <w:rFonts w:ascii="宋体" w:cs="宋体"/>
                <w:dstrike/>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的罚款，提请有关部门责令停业整顿、降低资质等级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造成工程质量较大及以上等级事故的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的罚款，提请有关部门责令停业整顿、吊销资质证书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35</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施工单位未对建筑材料、建筑构配件、设备和商品混凝土进行检验的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《建设工程质量管理条例》第二十九条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《建设工程质量管理条例》第六十五条</w:t>
            </w:r>
          </w:p>
        </w:tc>
        <w:tc>
          <w:tcPr>
            <w:tcW w:w="388" w:type="pct"/>
            <w:noWrap w:val="0"/>
            <w:vAlign w:val="center"/>
          </w:tcPr>
          <w:p>
            <w:pPr>
              <w:jc w:val="center"/>
              <w:rPr>
                <w:rFonts w:ascii="宋体" w:cs="宋体"/>
                <w:dstrike/>
                <w:kern w:val="0"/>
                <w:sz w:val="18"/>
                <w:szCs w:val="18"/>
              </w:rPr>
            </w:pPr>
            <w:r>
              <w:rPr>
                <w:rFonts w:hint="eastAsia" w:ascii="宋体" w:hAnsi="宋体" w:cs="宋体"/>
                <w:kern w:val="0"/>
                <w:sz w:val="18"/>
                <w:szCs w:val="18"/>
              </w:rPr>
              <w:t>一般</w:t>
            </w:r>
          </w:p>
        </w:tc>
        <w:tc>
          <w:tcPr>
            <w:tcW w:w="1250" w:type="pct"/>
            <w:noWrap w:val="0"/>
            <w:vAlign w:val="center"/>
          </w:tcPr>
          <w:p>
            <w:pPr>
              <w:jc w:val="left"/>
              <w:rPr>
                <w:rFonts w:ascii="宋体" w:cs="宋体"/>
                <w:dstrike/>
                <w:kern w:val="0"/>
                <w:sz w:val="18"/>
                <w:szCs w:val="18"/>
              </w:rPr>
            </w:pPr>
            <w:r>
              <w:rPr>
                <w:rFonts w:hint="eastAsia" w:ascii="宋体" w:hAnsi="宋体" w:cs="宋体"/>
                <w:kern w:val="0"/>
                <w:sz w:val="18"/>
                <w:szCs w:val="18"/>
              </w:rPr>
              <w:t>未造成工程质量事故的</w:t>
            </w:r>
          </w:p>
        </w:tc>
        <w:tc>
          <w:tcPr>
            <w:tcW w:w="833" w:type="pct"/>
            <w:noWrap w:val="0"/>
            <w:vAlign w:val="center"/>
          </w:tcPr>
          <w:p>
            <w:pPr>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15</w:t>
            </w:r>
            <w:r>
              <w:rPr>
                <w:rFonts w:hint="eastAsia" w:ascii="宋体" w:hAnsi="宋体" w:cs="宋体"/>
                <w:kern w:val="0"/>
                <w:sz w:val="18"/>
                <w:szCs w:val="18"/>
              </w:rPr>
              <w:t>万元罚款，责令停工整顿，提请有关部门降低资质等级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造成工程质量较大及以上等级事故的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万元罚款，责令停工整顿，请有关部门降低资质等级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36</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施工单位未对涉及结构安全的试块、试件以及有关材料取样检测的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《建设工程质量管理条例》第三十一条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《建设工程质量管理条例》第六十五条</w:t>
            </w:r>
          </w:p>
        </w:tc>
        <w:tc>
          <w:tcPr>
            <w:tcW w:w="388" w:type="pct"/>
            <w:noWrap w:val="0"/>
            <w:vAlign w:val="center"/>
          </w:tcPr>
          <w:p>
            <w:pPr>
              <w:jc w:val="center"/>
              <w:rPr>
                <w:rFonts w:ascii="宋体" w:cs="宋体"/>
                <w:dstrike/>
                <w:kern w:val="0"/>
                <w:sz w:val="18"/>
                <w:szCs w:val="18"/>
              </w:rPr>
            </w:pPr>
            <w:r>
              <w:rPr>
                <w:rFonts w:hint="eastAsia" w:ascii="宋体" w:hAnsi="宋体" w:cs="宋体"/>
                <w:kern w:val="0"/>
                <w:sz w:val="18"/>
                <w:szCs w:val="18"/>
              </w:rPr>
              <w:t>一般</w:t>
            </w:r>
          </w:p>
        </w:tc>
        <w:tc>
          <w:tcPr>
            <w:tcW w:w="1250" w:type="pct"/>
            <w:noWrap w:val="0"/>
            <w:vAlign w:val="center"/>
          </w:tcPr>
          <w:p>
            <w:pPr>
              <w:jc w:val="left"/>
              <w:rPr>
                <w:rFonts w:ascii="宋体" w:cs="宋体"/>
                <w:dstrike/>
                <w:kern w:val="0"/>
                <w:sz w:val="18"/>
                <w:szCs w:val="18"/>
              </w:rPr>
            </w:pPr>
            <w:r>
              <w:rPr>
                <w:rFonts w:hint="eastAsia" w:ascii="宋体" w:hAnsi="宋体" w:cs="宋体"/>
                <w:kern w:val="0"/>
                <w:sz w:val="18"/>
                <w:szCs w:val="18"/>
              </w:rPr>
              <w:t>未造成工程质量事故的</w:t>
            </w:r>
          </w:p>
        </w:tc>
        <w:tc>
          <w:tcPr>
            <w:tcW w:w="833" w:type="pct"/>
            <w:noWrap w:val="0"/>
            <w:vAlign w:val="center"/>
          </w:tcPr>
          <w:p>
            <w:pPr>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15</w:t>
            </w:r>
            <w:r>
              <w:rPr>
                <w:rFonts w:hint="eastAsia" w:ascii="宋体" w:hAnsi="宋体" w:cs="宋体"/>
                <w:kern w:val="0"/>
                <w:sz w:val="18"/>
                <w:szCs w:val="18"/>
              </w:rPr>
              <w:t>万元罚款，责令停业整顿，提请有关部门降低资质等级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造成工程质量较大及以上等级事故的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万元罚款，提请有关部门吊销资质证书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37</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注册建筑师、注册结构工程师、监理工程师等注册执业人员因过错造成质量事故的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《建设工程质量管理条例》第七十二条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《建设工程质量管理条例》第七十二条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造成一般质量事故或者其他较严重后果的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停止执业</w:t>
            </w:r>
            <w:r>
              <w:rPr>
                <w:rFonts w:ascii="宋体" w:hAnsi="宋体" w:cs="宋体"/>
                <w:kern w:val="0"/>
                <w:sz w:val="18"/>
                <w:szCs w:val="18"/>
              </w:rPr>
              <w:t>1</w:t>
            </w:r>
            <w:r>
              <w:rPr>
                <w:rFonts w:hint="eastAsia" w:ascii="宋体" w:hAnsi="宋体" w:cs="宋体"/>
                <w:kern w:val="0"/>
                <w:sz w:val="18"/>
                <w:szCs w:val="18"/>
              </w:rPr>
              <w:t>年</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造成较大质量事故或者其他严重后果的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提请有关部门吊销其执业资格证书，</w:t>
            </w:r>
            <w:r>
              <w:rPr>
                <w:rFonts w:ascii="宋体" w:hAnsi="宋体" w:cs="宋体"/>
                <w:kern w:val="0"/>
                <w:sz w:val="18"/>
                <w:szCs w:val="18"/>
              </w:rPr>
              <w:t>5</w:t>
            </w:r>
            <w:r>
              <w:rPr>
                <w:rFonts w:hint="eastAsia" w:ascii="宋体" w:hAnsi="宋体" w:cs="宋体"/>
                <w:kern w:val="0"/>
                <w:sz w:val="18"/>
                <w:szCs w:val="18"/>
              </w:rPr>
              <w:t>年内不予注册</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造成重大以上质量事故或者其他特别严重后果的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提请有关部门吊销其执业资格证书，终身不予注册</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38</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给予单位罚款处罚的，对单位直接负责的主管人员和其他直接责任人员给予罚款处罚</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《建设工程质量管理条例》第七十三条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《建设工程质量管理条例》第七十三条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单位违法情节一般的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处单位罚款数额</w:t>
            </w:r>
            <w:r>
              <w:rPr>
                <w:rFonts w:ascii="宋体" w:hAnsi="宋体" w:cs="宋体"/>
                <w:kern w:val="0"/>
                <w:sz w:val="18"/>
                <w:szCs w:val="18"/>
              </w:rPr>
              <w:t>5%</w:t>
            </w:r>
            <w:r>
              <w:rPr>
                <w:rFonts w:hint="eastAsia" w:ascii="宋体" w:hAnsi="宋体" w:cs="宋体"/>
                <w:kern w:val="0"/>
                <w:sz w:val="18"/>
                <w:szCs w:val="18"/>
              </w:rPr>
              <w:t>的罚款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单位违法情节较重的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处单位罚款数额</w:t>
            </w:r>
            <w:r>
              <w:rPr>
                <w:rFonts w:ascii="宋体" w:hAnsi="宋体" w:cs="宋体"/>
                <w:kern w:val="0"/>
                <w:sz w:val="18"/>
                <w:szCs w:val="18"/>
              </w:rPr>
              <w:t>7.5%</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单位违法情节严重的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处单位罚款数额</w:t>
            </w:r>
            <w:r>
              <w:rPr>
                <w:rFonts w:ascii="宋体" w:hAnsi="宋体" w:cs="宋体"/>
                <w:kern w:val="0"/>
                <w:sz w:val="18"/>
                <w:szCs w:val="18"/>
              </w:rPr>
              <w:t>8%</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单位违法情节特别严重的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处单位罚款数额</w:t>
            </w:r>
            <w:r>
              <w:rPr>
                <w:rFonts w:ascii="宋体" w:hAnsi="宋体" w:cs="宋体"/>
                <w:kern w:val="0"/>
                <w:sz w:val="18"/>
                <w:szCs w:val="18"/>
              </w:rPr>
              <w:t>10%</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39</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施工单位对施工中出现的质量问题或者验收不合格的工程，未进行返工处理或者拖延返工处理的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《公路水运工程质量监督管理规定》第十五条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《公路水运工程质量监督管理规定》第四十二条第一款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首次发现的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15000</w:t>
            </w:r>
            <w:r>
              <w:rPr>
                <w:rFonts w:hint="eastAsia" w:ascii="宋体" w:hAnsi="宋体" w:cs="宋体"/>
                <w:kern w:val="0"/>
                <w:sz w:val="18"/>
                <w:szCs w:val="18"/>
              </w:rPr>
              <w:t>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jc w:val="center"/>
              <w:rPr>
                <w:rFonts w:ascii="宋体" w:cs="宋体"/>
                <w:dstrike/>
                <w:kern w:val="0"/>
                <w:sz w:val="18"/>
                <w:szCs w:val="18"/>
              </w:rPr>
            </w:pPr>
            <w:r>
              <w:rPr>
                <w:rFonts w:hint="eastAsia" w:ascii="宋体" w:hAnsi="宋体" w:cs="宋体"/>
                <w:kern w:val="0"/>
                <w:sz w:val="18"/>
                <w:szCs w:val="18"/>
              </w:rPr>
              <w:t>严重</w:t>
            </w:r>
          </w:p>
        </w:tc>
        <w:tc>
          <w:tcPr>
            <w:tcW w:w="1250" w:type="pct"/>
            <w:noWrap w:val="0"/>
            <w:vAlign w:val="center"/>
          </w:tcPr>
          <w:p>
            <w:pPr>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次以上的</w:t>
            </w:r>
          </w:p>
        </w:tc>
        <w:tc>
          <w:tcPr>
            <w:tcW w:w="833" w:type="pct"/>
            <w:noWrap w:val="0"/>
            <w:vAlign w:val="center"/>
          </w:tcPr>
          <w:p>
            <w:pPr>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40</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施工单位对保修范围和保修期限内发生质量问题的工程，不履行保修义务或者拖延履行保修义务的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《公路水运工程质量监督管理规定》第十五条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《公路水运工程质量监督管理规定》第四十二条第二款</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未造成工程质量事故</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未造成工程质量事故，逾期未改正的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15</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41</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监理单位在监理工作中弄虚作假、降低工程质量的，或者将不合格的建设工程、建筑材料、建筑构配件和设备按照合格签字的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《公路水运工程质量监督管理规定》第十七条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《公路水运工程质量监督管理规定》第四十三条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未造成工程质量事故的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万元罚款，没收违法所得</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60</w:t>
            </w:r>
            <w:r>
              <w:rPr>
                <w:rFonts w:hint="eastAsia" w:ascii="宋体" w:hAnsi="宋体" w:cs="宋体"/>
                <w:kern w:val="0"/>
                <w:sz w:val="18"/>
                <w:szCs w:val="18"/>
              </w:rPr>
              <w:t>万元罚款，没收违法所得</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75</w:t>
            </w:r>
            <w:r>
              <w:rPr>
                <w:rFonts w:hint="eastAsia" w:ascii="宋体" w:hAnsi="宋体" w:cs="宋体"/>
                <w:kern w:val="0"/>
                <w:sz w:val="18"/>
                <w:szCs w:val="18"/>
              </w:rPr>
              <w:t>万元罚款，没收违法所得，降低资质等级</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造成工程质量重大及以上等级事故的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w:t>
            </w:r>
            <w:r>
              <w:rPr>
                <w:rFonts w:hint="eastAsia" w:ascii="宋体" w:hAnsi="宋体" w:cs="宋体"/>
                <w:kern w:val="0"/>
                <w:sz w:val="18"/>
                <w:szCs w:val="18"/>
              </w:rPr>
              <w:t>万元罚款，没收违法所得，吊销资质证书</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restart"/>
            <w:noWrap w:val="0"/>
            <w:vAlign w:val="center"/>
          </w:tcPr>
          <w:p>
            <w:pPr>
              <w:widowControl/>
              <w:jc w:val="center"/>
              <w:rPr>
                <w:rFonts w:ascii="宋体" w:cs="宋体"/>
                <w:kern w:val="0"/>
                <w:sz w:val="18"/>
                <w:szCs w:val="18"/>
              </w:rPr>
            </w:pPr>
            <w:r>
              <w:rPr>
                <w:rFonts w:ascii="宋体" w:hAnsi="宋体" w:cs="宋体"/>
                <w:kern w:val="0"/>
                <w:sz w:val="18"/>
                <w:szCs w:val="18"/>
              </w:rPr>
              <w:t>42</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设立工地临时实验室的施工单位或监理单位弄虚作假、出具虚假数据报告的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《公路水运工程质量监督管理规定》第十八条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《公路水运工程质量监督管理规定》第四十四条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涉及</w:t>
            </w:r>
            <w:r>
              <w:rPr>
                <w:rFonts w:ascii="宋体" w:hAnsi="宋体" w:cs="宋体"/>
                <w:kern w:val="0"/>
                <w:sz w:val="18"/>
                <w:szCs w:val="18"/>
              </w:rPr>
              <w:t>1</w:t>
            </w:r>
            <w:r>
              <w:rPr>
                <w:rFonts w:hint="eastAsia" w:ascii="宋体" w:hAnsi="宋体" w:cs="宋体"/>
                <w:kern w:val="0"/>
                <w:sz w:val="18"/>
                <w:szCs w:val="18"/>
              </w:rPr>
              <w:t>份检测报告的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万元罚款</w:t>
            </w:r>
          </w:p>
        </w:tc>
        <w:tc>
          <w:tcPr>
            <w:tcW w:w="378" w:type="pct"/>
            <w:vMerge w:val="restart"/>
            <w:noWrap/>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较重</w:t>
            </w:r>
          </w:p>
        </w:tc>
        <w:tc>
          <w:tcPr>
            <w:tcW w:w="1250" w:type="pct"/>
            <w:noWrap w:val="0"/>
            <w:vAlign w:val="center"/>
          </w:tcPr>
          <w:p>
            <w:pPr>
              <w:widowControl/>
              <w:jc w:val="left"/>
              <w:rPr>
                <w:rFonts w:ascii="宋体" w:cs="宋体"/>
                <w:dstrike/>
                <w:kern w:val="0"/>
                <w:sz w:val="18"/>
                <w:szCs w:val="18"/>
              </w:rPr>
            </w:pPr>
            <w:r>
              <w:rPr>
                <w:rFonts w:hint="eastAsia" w:ascii="宋体" w:hAnsi="宋体" w:cs="宋体"/>
                <w:kern w:val="0"/>
                <w:sz w:val="18"/>
                <w:szCs w:val="18"/>
              </w:rPr>
              <w:t>涉及</w:t>
            </w:r>
            <w:r>
              <w:rPr>
                <w:rFonts w:ascii="宋体" w:hAnsi="宋体" w:cs="宋体"/>
                <w:kern w:val="0"/>
                <w:sz w:val="18"/>
                <w:szCs w:val="18"/>
              </w:rPr>
              <w:t>2</w:t>
            </w:r>
            <w:r>
              <w:rPr>
                <w:rFonts w:hint="eastAsia" w:ascii="宋体" w:hAnsi="宋体" w:cs="宋体"/>
                <w:kern w:val="0"/>
                <w:sz w:val="18"/>
                <w:szCs w:val="18"/>
              </w:rPr>
              <w:t>份检测报告的</w:t>
            </w:r>
          </w:p>
        </w:tc>
        <w:tc>
          <w:tcPr>
            <w:tcW w:w="833" w:type="pct"/>
            <w:noWrap w:val="0"/>
            <w:vAlign w:val="center"/>
          </w:tcPr>
          <w:p>
            <w:pPr>
              <w:widowControl/>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15000</w:t>
            </w:r>
            <w:r>
              <w:rPr>
                <w:rFonts w:hint="eastAsia" w:ascii="宋体" w:hAnsi="宋体" w:cs="宋体"/>
                <w:kern w:val="0"/>
                <w:sz w:val="18"/>
                <w:szCs w:val="18"/>
              </w:rPr>
              <w:t>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jc w:val="center"/>
              <w:rPr>
                <w:rFonts w:ascii="宋体" w:cs="宋体"/>
                <w:dstrike/>
                <w:kern w:val="0"/>
                <w:sz w:val="18"/>
                <w:szCs w:val="18"/>
              </w:rPr>
            </w:pPr>
            <w:r>
              <w:rPr>
                <w:rFonts w:hint="eastAsia" w:ascii="宋体" w:hAnsi="宋体" w:cs="宋体"/>
                <w:kern w:val="0"/>
                <w:sz w:val="18"/>
                <w:szCs w:val="18"/>
              </w:rPr>
              <w:t>严重</w:t>
            </w:r>
          </w:p>
        </w:tc>
        <w:tc>
          <w:tcPr>
            <w:tcW w:w="1250" w:type="pct"/>
            <w:noWrap w:val="0"/>
            <w:vAlign w:val="center"/>
          </w:tcPr>
          <w:p>
            <w:pPr>
              <w:jc w:val="left"/>
              <w:rPr>
                <w:rFonts w:ascii="宋体" w:cs="宋体"/>
                <w:dstrike/>
                <w:kern w:val="0"/>
                <w:sz w:val="18"/>
                <w:szCs w:val="18"/>
              </w:rPr>
            </w:pPr>
            <w:r>
              <w:rPr>
                <w:rFonts w:hint="eastAsia" w:ascii="宋体" w:hAnsi="宋体" w:cs="宋体"/>
                <w:kern w:val="0"/>
                <w:sz w:val="18"/>
                <w:szCs w:val="18"/>
              </w:rPr>
              <w:t>涉及</w:t>
            </w:r>
            <w:r>
              <w:rPr>
                <w:rFonts w:ascii="宋体" w:hAnsi="宋体" w:cs="宋体"/>
                <w:kern w:val="0"/>
                <w:sz w:val="18"/>
                <w:szCs w:val="18"/>
              </w:rPr>
              <w:t>3</w:t>
            </w:r>
            <w:r>
              <w:rPr>
                <w:rFonts w:hint="eastAsia" w:ascii="宋体" w:hAnsi="宋体" w:cs="宋体"/>
                <w:kern w:val="0"/>
                <w:sz w:val="18"/>
                <w:szCs w:val="18"/>
              </w:rPr>
              <w:t>份以上检测报告的</w:t>
            </w:r>
          </w:p>
        </w:tc>
        <w:tc>
          <w:tcPr>
            <w:tcW w:w="833" w:type="pct"/>
            <w:noWrap w:val="0"/>
            <w:vAlign w:val="center"/>
          </w:tcPr>
          <w:p>
            <w:pPr>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restart"/>
            <w:noWrap w:val="0"/>
            <w:vAlign w:val="center"/>
          </w:tcPr>
          <w:p>
            <w:pPr>
              <w:jc w:val="center"/>
              <w:rPr>
                <w:rFonts w:ascii="宋体" w:cs="宋体"/>
                <w:kern w:val="0"/>
                <w:sz w:val="18"/>
                <w:szCs w:val="18"/>
              </w:rPr>
            </w:pPr>
            <w:r>
              <w:rPr>
                <w:rFonts w:ascii="宋体" w:hAnsi="宋体" w:cs="宋体"/>
                <w:kern w:val="0"/>
                <w:sz w:val="18"/>
                <w:szCs w:val="18"/>
              </w:rPr>
              <w:t>43</w:t>
            </w:r>
          </w:p>
        </w:tc>
        <w:tc>
          <w:tcPr>
            <w:tcW w:w="80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施工单位在工程上使用或安装未经监理签认的建筑材料、构件和设备的</w:t>
            </w:r>
          </w:p>
        </w:tc>
        <w:tc>
          <w:tcPr>
            <w:tcW w:w="559"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《公路建设监督管理办法》第二十三条</w:t>
            </w:r>
          </w:p>
        </w:tc>
        <w:tc>
          <w:tcPr>
            <w:tcW w:w="560"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《公路建设监督管理办法》第四十四条</w:t>
            </w: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轻微</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首次发现的</w:t>
            </w:r>
          </w:p>
        </w:tc>
        <w:tc>
          <w:tcPr>
            <w:tcW w:w="833" w:type="pct"/>
            <w:noWrap/>
            <w:vAlign w:val="center"/>
          </w:tcPr>
          <w:p>
            <w:pPr>
              <w:widowControl/>
              <w:jc w:val="left"/>
              <w:rPr>
                <w:rFonts w:ascii="宋体" w:cs="宋体"/>
                <w:kern w:val="0"/>
                <w:sz w:val="18"/>
                <w:szCs w:val="18"/>
              </w:rPr>
            </w:pPr>
            <w:r>
              <w:rPr>
                <w:rFonts w:hint="eastAsia" w:ascii="宋体" w:hAnsi="宋体" w:cs="宋体"/>
                <w:kern w:val="0"/>
                <w:sz w:val="18"/>
                <w:szCs w:val="18"/>
              </w:rPr>
              <w:t>警告</w:t>
            </w:r>
          </w:p>
        </w:tc>
        <w:tc>
          <w:tcPr>
            <w:tcW w:w="378" w:type="pct"/>
            <w:vMerge w:val="restart"/>
            <w:noWrap w:val="0"/>
            <w:vAlign w:val="center"/>
          </w:tcPr>
          <w:p>
            <w:pPr>
              <w:widowControl/>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一般</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未造成工程质量事故的</w:t>
            </w:r>
          </w:p>
        </w:tc>
        <w:tc>
          <w:tcPr>
            <w:tcW w:w="833" w:type="pct"/>
            <w:noWrap/>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2%</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造成工程质量一般事故的</w:t>
            </w:r>
          </w:p>
        </w:tc>
        <w:tc>
          <w:tcPr>
            <w:tcW w:w="833" w:type="pct"/>
            <w:noWrap/>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3%</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22" w:type="pct"/>
            <w:vMerge w:val="continue"/>
            <w:noWrap w:val="0"/>
            <w:vAlign w:val="center"/>
          </w:tcPr>
          <w:p>
            <w:pPr>
              <w:widowControl/>
              <w:jc w:val="center"/>
              <w:rPr>
                <w:rFonts w:ascii="宋体" w:cs="宋体"/>
                <w:kern w:val="0"/>
                <w:sz w:val="18"/>
                <w:szCs w:val="18"/>
              </w:rPr>
            </w:pPr>
          </w:p>
        </w:tc>
        <w:tc>
          <w:tcPr>
            <w:tcW w:w="809" w:type="pct"/>
            <w:vMerge w:val="continue"/>
            <w:noWrap w:val="0"/>
            <w:vAlign w:val="center"/>
          </w:tcPr>
          <w:p>
            <w:pPr>
              <w:widowControl/>
              <w:jc w:val="left"/>
              <w:rPr>
                <w:rFonts w:ascii="宋体" w:cs="宋体"/>
                <w:kern w:val="0"/>
                <w:sz w:val="18"/>
                <w:szCs w:val="18"/>
              </w:rPr>
            </w:pPr>
          </w:p>
        </w:tc>
        <w:tc>
          <w:tcPr>
            <w:tcW w:w="559" w:type="pct"/>
            <w:vMerge w:val="continue"/>
            <w:noWrap w:val="0"/>
            <w:vAlign w:val="center"/>
          </w:tcPr>
          <w:p>
            <w:pPr>
              <w:widowControl/>
              <w:jc w:val="left"/>
              <w:rPr>
                <w:rFonts w:ascii="宋体" w:cs="宋体"/>
                <w:kern w:val="0"/>
                <w:sz w:val="18"/>
                <w:szCs w:val="18"/>
              </w:rPr>
            </w:pPr>
          </w:p>
        </w:tc>
        <w:tc>
          <w:tcPr>
            <w:tcW w:w="560" w:type="pct"/>
            <w:vMerge w:val="continue"/>
            <w:noWrap w:val="0"/>
            <w:vAlign w:val="center"/>
          </w:tcPr>
          <w:p>
            <w:pPr>
              <w:widowControl/>
              <w:jc w:val="left"/>
              <w:rPr>
                <w:rFonts w:ascii="宋体" w:cs="宋体"/>
                <w:kern w:val="0"/>
                <w:sz w:val="18"/>
                <w:szCs w:val="18"/>
              </w:rPr>
            </w:pPr>
          </w:p>
        </w:tc>
        <w:tc>
          <w:tcPr>
            <w:tcW w:w="388" w:type="pct"/>
            <w:noWrap w:val="0"/>
            <w:vAlign w:val="center"/>
          </w:tcPr>
          <w:p>
            <w:pPr>
              <w:widowControl/>
              <w:jc w:val="center"/>
              <w:rPr>
                <w:rFonts w:ascii="宋体" w:cs="宋体"/>
                <w:kern w:val="0"/>
                <w:sz w:val="18"/>
                <w:szCs w:val="18"/>
              </w:rPr>
            </w:pPr>
            <w:r>
              <w:rPr>
                <w:rFonts w:hint="eastAsia" w:ascii="宋体" w:hAnsi="宋体" w:cs="宋体"/>
                <w:kern w:val="0"/>
                <w:sz w:val="18"/>
                <w:szCs w:val="18"/>
              </w:rPr>
              <w:t>特别严重</w:t>
            </w:r>
          </w:p>
        </w:tc>
        <w:tc>
          <w:tcPr>
            <w:tcW w:w="1250" w:type="pct"/>
            <w:noWrap w:val="0"/>
            <w:vAlign w:val="center"/>
          </w:tcPr>
          <w:p>
            <w:pPr>
              <w:widowControl/>
              <w:jc w:val="left"/>
              <w:rPr>
                <w:rFonts w:ascii="宋体" w:cs="宋体"/>
                <w:kern w:val="0"/>
                <w:sz w:val="18"/>
                <w:szCs w:val="18"/>
              </w:rPr>
            </w:pPr>
            <w:r>
              <w:rPr>
                <w:rFonts w:hint="eastAsia" w:ascii="宋体" w:hAnsi="宋体" w:cs="宋体"/>
                <w:kern w:val="0"/>
                <w:sz w:val="18"/>
                <w:szCs w:val="18"/>
              </w:rPr>
              <w:t>造成工程质量较大及以上等级事故的</w:t>
            </w:r>
          </w:p>
        </w:tc>
        <w:tc>
          <w:tcPr>
            <w:tcW w:w="833" w:type="pct"/>
            <w:noWrap/>
            <w:vAlign w:val="center"/>
          </w:tcPr>
          <w:p>
            <w:pPr>
              <w:widowControl/>
              <w:jc w:val="left"/>
              <w:rPr>
                <w:rFonts w:ascii="宋体" w:cs="宋体"/>
                <w:kern w:val="0"/>
                <w:sz w:val="18"/>
                <w:szCs w:val="18"/>
              </w:rPr>
            </w:pPr>
            <w:r>
              <w:rPr>
                <w:rFonts w:hint="eastAsia" w:ascii="宋体" w:hAnsi="宋体" w:cs="宋体"/>
                <w:kern w:val="0"/>
                <w:sz w:val="18"/>
                <w:szCs w:val="18"/>
              </w:rPr>
              <w:t>处工程合同价款</w:t>
            </w:r>
            <w:r>
              <w:rPr>
                <w:rFonts w:ascii="宋体" w:hAnsi="宋体" w:cs="宋体"/>
                <w:kern w:val="0"/>
                <w:sz w:val="18"/>
                <w:szCs w:val="18"/>
              </w:rPr>
              <w:t>4%</w:t>
            </w:r>
            <w:r>
              <w:rPr>
                <w:rFonts w:hint="eastAsia" w:ascii="宋体" w:hAnsi="宋体" w:cs="宋体"/>
                <w:kern w:val="0"/>
                <w:sz w:val="18"/>
                <w:szCs w:val="18"/>
              </w:rPr>
              <w:t>的罚款</w:t>
            </w:r>
          </w:p>
        </w:tc>
        <w:tc>
          <w:tcPr>
            <w:tcW w:w="378" w:type="pct"/>
            <w:vMerge w:val="continue"/>
            <w:noWrap w:val="0"/>
            <w:vAlign w:val="center"/>
          </w:tcPr>
          <w:p>
            <w:pPr>
              <w:widowControl/>
              <w:jc w:val="left"/>
              <w:rPr>
                <w:rFonts w:ascii="宋体" w:cs="宋体"/>
                <w:kern w:val="0"/>
                <w:sz w:val="18"/>
                <w:szCs w:val="18"/>
              </w:rPr>
            </w:pPr>
          </w:p>
        </w:tc>
      </w:tr>
    </w:tbl>
    <w:p>
      <w:pPr>
        <w:keepNext w:val="0"/>
        <w:keepLines w:val="0"/>
        <w:pageBreakBefore w:val="0"/>
        <w:kinsoku/>
        <w:wordWrap/>
        <w:overflowPunct/>
        <w:topLinePunct w:val="0"/>
        <w:autoSpaceDE/>
        <w:autoSpaceDN/>
        <w:bidi w:val="0"/>
        <w:adjustRightInd/>
        <w:spacing w:line="600" w:lineRule="exact"/>
        <w:jc w:val="left"/>
        <w:textAlignment w:val="auto"/>
        <w:rPr>
          <w:rFonts w:hint="eastAsia" w:ascii="方正仿宋_GBK" w:eastAsia="方正仿宋_GBK"/>
          <w:color w:val="000000"/>
          <w:sz w:val="32"/>
          <w:lang w:eastAsia="zh-CN"/>
        </w:rPr>
      </w:pPr>
    </w:p>
    <w:sectPr>
      <w:pgSz w:w="16838" w:h="11906" w:orient="landscape"/>
      <w:pgMar w:top="1587" w:right="1962" w:bottom="1474" w:left="1848" w:header="510"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C4710A"/>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2022-06-15T08:20:41Z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B99E8988A866448EB4FF6230E68D473E</vt:lpwstr>
  </property>
</Properties>
</file>