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重庆市嘉陵江航道管理处关于嘉陵江金沙碛、土湾航道应急抢通设计分散</w:t>
      </w:r>
      <w:r>
        <w:rPr>
          <w:rFonts w:hint="eastAsia" w:ascii="方正小标宋简体" w:hAnsi="仿宋" w:eastAsia="方正小标宋简体"/>
          <w:sz w:val="36"/>
          <w:szCs w:val="36"/>
          <w:lang w:eastAsia="zh-CN"/>
        </w:rPr>
        <w:t>询价</w:t>
      </w:r>
      <w:bookmarkStart w:id="2" w:name="_GoBack"/>
      <w:bookmarkEnd w:id="2"/>
      <w:r>
        <w:rPr>
          <w:rFonts w:hint="eastAsia" w:ascii="方正小标宋简体" w:hAnsi="仿宋" w:eastAsia="方正小标宋简体"/>
          <w:sz w:val="36"/>
          <w:szCs w:val="36"/>
        </w:rPr>
        <w:t>采购的公告</w:t>
      </w:r>
    </w:p>
    <w:tbl>
      <w:tblPr>
        <w:tblStyle w:val="8"/>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2412"/>
        <w:gridCol w:w="982"/>
        <w:gridCol w:w="153"/>
        <w:gridCol w:w="1058"/>
        <w:gridCol w:w="351"/>
        <w:gridCol w:w="1097"/>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项目</w:t>
            </w:r>
          </w:p>
          <w:p>
            <w:pPr>
              <w:spacing w:line="400" w:lineRule="exact"/>
              <w:jc w:val="center"/>
              <w:rPr>
                <w:rFonts w:ascii="仿宋" w:hAnsi="仿宋" w:eastAsia="仿宋"/>
                <w:sz w:val="24"/>
              </w:rPr>
            </w:pPr>
            <w:r>
              <w:rPr>
                <w:rFonts w:hint="eastAsia" w:ascii="仿宋" w:hAnsi="仿宋" w:eastAsia="仿宋"/>
                <w:b/>
                <w:sz w:val="24"/>
              </w:rPr>
              <w:t>名称</w:t>
            </w:r>
          </w:p>
        </w:tc>
        <w:tc>
          <w:tcPr>
            <w:tcW w:w="24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嘉陵江金沙碛、土湾航道应急抢通设计</w:t>
            </w:r>
          </w:p>
        </w:tc>
        <w:tc>
          <w:tcPr>
            <w:tcW w:w="113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项目</w:t>
            </w:r>
          </w:p>
          <w:p>
            <w:pPr>
              <w:spacing w:line="400" w:lineRule="exact"/>
              <w:jc w:val="center"/>
              <w:rPr>
                <w:rFonts w:ascii="仿宋" w:hAnsi="仿宋" w:eastAsia="仿宋"/>
                <w:sz w:val="24"/>
              </w:rPr>
            </w:pPr>
            <w:r>
              <w:rPr>
                <w:rFonts w:hint="eastAsia" w:ascii="仿宋" w:hAnsi="仿宋" w:eastAsia="仿宋"/>
                <w:b/>
                <w:sz w:val="24"/>
              </w:rPr>
              <w:t>编号</w:t>
            </w:r>
          </w:p>
        </w:tc>
        <w:tc>
          <w:tcPr>
            <w:tcW w:w="140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采购</w:t>
            </w:r>
          </w:p>
          <w:p>
            <w:pPr>
              <w:spacing w:line="400" w:lineRule="exact"/>
              <w:jc w:val="center"/>
              <w:rPr>
                <w:rFonts w:ascii="仿宋" w:hAnsi="仿宋" w:eastAsia="仿宋"/>
                <w:sz w:val="24"/>
              </w:rPr>
            </w:pPr>
            <w:r>
              <w:rPr>
                <w:rFonts w:hint="eastAsia" w:ascii="仿宋" w:hAnsi="仿宋" w:eastAsia="仿宋"/>
                <w:b/>
                <w:sz w:val="24"/>
              </w:rPr>
              <w:t>方式</w:t>
            </w:r>
          </w:p>
        </w:tc>
        <w:tc>
          <w:tcPr>
            <w:tcW w:w="16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分散采购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联系</w:t>
            </w:r>
          </w:p>
          <w:p>
            <w:pPr>
              <w:spacing w:line="400" w:lineRule="exact"/>
              <w:jc w:val="center"/>
              <w:rPr>
                <w:rFonts w:ascii="仿宋" w:hAnsi="仿宋" w:eastAsia="仿宋"/>
                <w:b/>
                <w:sz w:val="24"/>
              </w:rPr>
            </w:pPr>
            <w:r>
              <w:rPr>
                <w:rFonts w:hint="eastAsia" w:ascii="仿宋" w:hAnsi="仿宋" w:eastAsia="仿宋"/>
                <w:b/>
                <w:sz w:val="24"/>
              </w:rPr>
              <w:t>地址</w:t>
            </w:r>
          </w:p>
        </w:tc>
        <w:tc>
          <w:tcPr>
            <w:tcW w:w="495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重庆市渝中区华一路17号</w:t>
            </w:r>
          </w:p>
        </w:tc>
        <w:tc>
          <w:tcPr>
            <w:tcW w:w="10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联系人</w:t>
            </w:r>
          </w:p>
        </w:tc>
        <w:tc>
          <w:tcPr>
            <w:tcW w:w="16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赖老师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联系</w:t>
            </w:r>
          </w:p>
          <w:p>
            <w:pPr>
              <w:spacing w:line="400" w:lineRule="exact"/>
              <w:jc w:val="center"/>
              <w:rPr>
                <w:rFonts w:ascii="仿宋" w:hAnsi="仿宋" w:eastAsia="仿宋"/>
                <w:b/>
                <w:sz w:val="24"/>
              </w:rPr>
            </w:pPr>
            <w:r>
              <w:rPr>
                <w:rFonts w:hint="eastAsia" w:ascii="仿宋" w:hAnsi="仿宋" w:eastAsia="仿宋"/>
                <w:b/>
                <w:sz w:val="24"/>
              </w:rPr>
              <w:t>电话</w:t>
            </w:r>
          </w:p>
        </w:tc>
        <w:tc>
          <w:tcPr>
            <w:tcW w:w="35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023-63</w:t>
            </w:r>
            <w:r>
              <w:rPr>
                <w:rFonts w:ascii="仿宋" w:hAnsi="仿宋" w:eastAsia="仿宋"/>
                <w:sz w:val="24"/>
              </w:rPr>
              <w:t>532069</w:t>
            </w:r>
          </w:p>
        </w:tc>
        <w:tc>
          <w:tcPr>
            <w:tcW w:w="140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传真电话</w:t>
            </w:r>
          </w:p>
        </w:tc>
        <w:tc>
          <w:tcPr>
            <w:tcW w:w="278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023-63504672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92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采购文件发售时限</w:t>
            </w:r>
          </w:p>
        </w:tc>
        <w:tc>
          <w:tcPr>
            <w:tcW w:w="5331"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auto"/>
                <w:sz w:val="24"/>
              </w:rPr>
            </w:pPr>
            <w:r>
              <w:rPr>
                <w:rFonts w:hint="eastAsia" w:ascii="仿宋" w:hAnsi="仿宋" w:eastAsia="仿宋"/>
                <w:color w:val="auto"/>
                <w:sz w:val="24"/>
              </w:rPr>
              <w:t>202</w:t>
            </w:r>
            <w:r>
              <w:rPr>
                <w:rFonts w:ascii="仿宋" w:hAnsi="仿宋" w:eastAsia="仿宋"/>
                <w:color w:val="auto"/>
                <w:sz w:val="24"/>
              </w:rPr>
              <w:t>3</w:t>
            </w:r>
            <w:r>
              <w:rPr>
                <w:rFonts w:hint="eastAsia" w:ascii="仿宋" w:hAnsi="仿宋" w:eastAsia="仿宋"/>
                <w:color w:val="auto"/>
                <w:sz w:val="24"/>
              </w:rPr>
              <w:t>年</w:t>
            </w:r>
            <w:r>
              <w:rPr>
                <w:rFonts w:ascii="仿宋" w:hAnsi="仿宋" w:eastAsia="仿宋"/>
                <w:color w:val="auto"/>
                <w:sz w:val="24"/>
              </w:rPr>
              <w:t>2</w:t>
            </w:r>
            <w:r>
              <w:rPr>
                <w:rFonts w:hint="eastAsia" w:ascii="仿宋" w:hAnsi="仿宋" w:eastAsia="仿宋"/>
                <w:color w:val="auto"/>
                <w:sz w:val="24"/>
              </w:rPr>
              <w:t>月</w:t>
            </w:r>
            <w:r>
              <w:rPr>
                <w:rFonts w:ascii="仿宋" w:hAnsi="仿宋" w:eastAsia="仿宋"/>
                <w:color w:val="auto"/>
                <w:sz w:val="24"/>
              </w:rPr>
              <w:t>16</w:t>
            </w:r>
            <w:r>
              <w:rPr>
                <w:rFonts w:hint="eastAsia" w:ascii="仿宋" w:hAnsi="仿宋" w:eastAsia="仿宋"/>
                <w:color w:val="auto"/>
                <w:sz w:val="24"/>
              </w:rPr>
              <w:t>日-202</w:t>
            </w:r>
            <w:r>
              <w:rPr>
                <w:rFonts w:ascii="仿宋" w:hAnsi="仿宋" w:eastAsia="仿宋"/>
                <w:color w:val="auto"/>
                <w:sz w:val="24"/>
              </w:rPr>
              <w:t>3</w:t>
            </w:r>
            <w:r>
              <w:rPr>
                <w:rFonts w:hint="eastAsia" w:ascii="仿宋" w:hAnsi="仿宋" w:eastAsia="仿宋"/>
                <w:color w:val="auto"/>
                <w:sz w:val="24"/>
              </w:rPr>
              <w:t>年</w:t>
            </w:r>
            <w:r>
              <w:rPr>
                <w:rFonts w:ascii="仿宋" w:hAnsi="仿宋" w:eastAsia="仿宋"/>
                <w:color w:val="auto"/>
                <w:sz w:val="24"/>
              </w:rPr>
              <w:t>2</w:t>
            </w:r>
            <w:r>
              <w:rPr>
                <w:rFonts w:hint="eastAsia" w:ascii="仿宋" w:hAnsi="仿宋" w:eastAsia="仿宋"/>
                <w:color w:val="auto"/>
                <w:sz w:val="24"/>
              </w:rPr>
              <w:t>月</w:t>
            </w:r>
            <w:r>
              <w:rPr>
                <w:rFonts w:ascii="仿宋" w:hAnsi="仿宋" w:eastAsia="仿宋"/>
                <w:color w:val="auto"/>
                <w:sz w:val="24"/>
              </w:rPr>
              <w:t>21</w:t>
            </w:r>
            <w:r>
              <w:rPr>
                <w:rFonts w:hint="eastAsia" w:ascii="仿宋" w:hAnsi="仿宋" w:eastAsia="仿宋"/>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92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项目开标时间</w:t>
            </w:r>
          </w:p>
        </w:tc>
        <w:tc>
          <w:tcPr>
            <w:tcW w:w="5331"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auto"/>
                <w:sz w:val="24"/>
              </w:rPr>
            </w:pPr>
            <w:r>
              <w:rPr>
                <w:rFonts w:hint="eastAsia" w:ascii="仿宋" w:hAnsi="仿宋" w:eastAsia="仿宋"/>
                <w:color w:val="auto"/>
                <w:sz w:val="24"/>
              </w:rPr>
              <w:t>202</w:t>
            </w:r>
            <w:r>
              <w:rPr>
                <w:rFonts w:ascii="仿宋" w:hAnsi="仿宋" w:eastAsia="仿宋"/>
                <w:color w:val="auto"/>
                <w:sz w:val="24"/>
              </w:rPr>
              <w:t>3</w:t>
            </w:r>
            <w:r>
              <w:rPr>
                <w:rFonts w:hint="eastAsia" w:ascii="仿宋" w:hAnsi="仿宋" w:eastAsia="仿宋"/>
                <w:color w:val="auto"/>
                <w:sz w:val="24"/>
              </w:rPr>
              <w:t>年</w:t>
            </w:r>
            <w:r>
              <w:rPr>
                <w:rFonts w:ascii="仿宋" w:hAnsi="仿宋" w:eastAsia="仿宋"/>
                <w:color w:val="auto"/>
                <w:sz w:val="24"/>
              </w:rPr>
              <w:t>2</w:t>
            </w:r>
            <w:r>
              <w:rPr>
                <w:rFonts w:hint="eastAsia" w:ascii="仿宋" w:hAnsi="仿宋" w:eastAsia="仿宋"/>
                <w:color w:val="auto"/>
                <w:sz w:val="24"/>
              </w:rPr>
              <w:t>月</w:t>
            </w:r>
            <w:r>
              <w:rPr>
                <w:rFonts w:ascii="仿宋" w:hAnsi="仿宋" w:eastAsia="仿宋"/>
                <w:color w:val="auto"/>
                <w:sz w:val="24"/>
              </w:rPr>
              <w:t>21</w:t>
            </w:r>
            <w:r>
              <w:rPr>
                <w:rFonts w:hint="eastAsia" w:ascii="仿宋" w:hAnsi="仿宋" w:eastAsia="仿宋"/>
                <w:color w:val="auto"/>
                <w:sz w:val="24"/>
              </w:rPr>
              <w:t>日</w:t>
            </w:r>
            <w:r>
              <w:rPr>
                <w:rFonts w:hint="eastAsia" w:ascii="仿宋" w:hAnsi="仿宋" w:eastAsia="仿宋"/>
                <w:color w:val="auto"/>
                <w:sz w:val="24"/>
                <w:lang w:eastAsia="zh-CN"/>
              </w:rPr>
              <w:t>上午</w:t>
            </w:r>
            <w:r>
              <w:rPr>
                <w:rFonts w:hint="eastAsia" w:ascii="仿宋" w:hAnsi="仿宋" w:eastAsia="仿宋"/>
                <w:color w:val="auto"/>
                <w:sz w:val="24"/>
              </w:rPr>
              <w:t>1</w:t>
            </w:r>
            <w:r>
              <w:rPr>
                <w:rFonts w:ascii="仿宋" w:hAnsi="仿宋" w:eastAsia="仿宋"/>
                <w:color w:val="auto"/>
                <w:sz w:val="24"/>
              </w:rPr>
              <w:t>0</w:t>
            </w:r>
            <w:r>
              <w:rPr>
                <w:rFonts w:hint="eastAsia" w:ascii="仿宋" w:hAnsi="仿宋" w:eastAsia="仿宋"/>
                <w:color w:val="auto"/>
                <w:sz w:val="24"/>
              </w:rPr>
              <w:t>:</w:t>
            </w:r>
            <w:r>
              <w:rPr>
                <w:rFonts w:ascii="仿宋" w:hAnsi="仿宋" w:eastAsia="仿宋"/>
                <w:color w:val="auto"/>
                <w:sz w:val="24"/>
              </w:rPr>
              <w:t>0</w:t>
            </w:r>
            <w:r>
              <w:rPr>
                <w:rFonts w:hint="eastAsia" w:ascii="仿宋" w:hAnsi="仿宋" w:eastAsia="仿宋"/>
                <w:color w:val="auto"/>
                <w:sz w:val="24"/>
              </w:rPr>
              <w:t>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采购品目</w:t>
            </w:r>
          </w:p>
        </w:tc>
        <w:tc>
          <w:tcPr>
            <w:tcW w:w="24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规格型号</w:t>
            </w:r>
          </w:p>
        </w:tc>
        <w:tc>
          <w:tcPr>
            <w:tcW w:w="9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单位</w:t>
            </w:r>
          </w:p>
        </w:tc>
        <w:tc>
          <w:tcPr>
            <w:tcW w:w="121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数量</w:t>
            </w:r>
          </w:p>
        </w:tc>
        <w:tc>
          <w:tcPr>
            <w:tcW w:w="31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sz w:val="24"/>
              </w:rPr>
            </w:pPr>
            <w:r>
              <w:rPr>
                <w:rFonts w:hint="eastAsia" w:ascii="仿宋" w:hAnsi="仿宋" w:eastAsia="仿宋"/>
                <w:sz w:val="24"/>
              </w:rPr>
              <w:t>嘉陵江金沙碛、土湾航道应急抢通设计</w:t>
            </w:r>
          </w:p>
        </w:tc>
        <w:tc>
          <w:tcPr>
            <w:tcW w:w="24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sz w:val="24"/>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sz w:val="24"/>
              </w:rPr>
            </w:pPr>
            <w:r>
              <w:rPr>
                <w:rFonts w:hint="eastAsia" w:ascii="仿宋" w:hAnsi="仿宋" w:eastAsia="仿宋"/>
                <w:sz w:val="24"/>
              </w:rPr>
              <w:t>项</w:t>
            </w:r>
          </w:p>
        </w:tc>
        <w:tc>
          <w:tcPr>
            <w:tcW w:w="121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sz w:val="24"/>
              </w:rPr>
            </w:pPr>
            <w:r>
              <w:rPr>
                <w:rFonts w:ascii="仿宋" w:hAnsi="仿宋" w:eastAsia="仿宋"/>
                <w:sz w:val="24"/>
              </w:rPr>
              <w:t>1</w:t>
            </w:r>
          </w:p>
        </w:tc>
        <w:tc>
          <w:tcPr>
            <w:tcW w:w="3138"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1"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sz w:val="24"/>
              </w:rPr>
            </w:pPr>
            <w:r>
              <w:rPr>
                <w:rFonts w:hint="eastAsia" w:ascii="仿宋" w:hAnsi="仿宋" w:eastAsia="仿宋"/>
                <w:b/>
                <w:sz w:val="24"/>
              </w:rPr>
              <w:t>投标人资格要求</w:t>
            </w:r>
          </w:p>
        </w:tc>
        <w:tc>
          <w:tcPr>
            <w:tcW w:w="7743" w:type="dxa"/>
            <w:gridSpan w:val="7"/>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sz w:val="24"/>
              </w:rPr>
            </w:pPr>
            <w:r>
              <w:rPr>
                <w:rFonts w:hint="eastAsia" w:ascii="仿宋" w:hAnsi="仿宋" w:eastAsia="仿宋"/>
                <w:sz w:val="24"/>
              </w:rPr>
              <w:t>一、一般资格条件</w:t>
            </w:r>
          </w:p>
          <w:p>
            <w:pPr>
              <w:spacing w:line="440" w:lineRule="exact"/>
              <w:rPr>
                <w:rFonts w:ascii="仿宋" w:hAnsi="仿宋" w:eastAsia="仿宋"/>
                <w:sz w:val="24"/>
              </w:rPr>
            </w:pPr>
            <w:r>
              <w:rPr>
                <w:rFonts w:hint="eastAsia" w:ascii="仿宋" w:hAnsi="仿宋" w:eastAsia="仿宋"/>
                <w:sz w:val="24"/>
              </w:rPr>
              <w:t xml:space="preserve">    1、具有独立承担民事责任的能力；</w:t>
            </w:r>
          </w:p>
          <w:p>
            <w:pPr>
              <w:spacing w:line="440" w:lineRule="exact"/>
              <w:rPr>
                <w:rFonts w:ascii="仿宋" w:hAnsi="仿宋" w:eastAsia="仿宋"/>
                <w:sz w:val="24"/>
              </w:rPr>
            </w:pPr>
            <w:r>
              <w:rPr>
                <w:rFonts w:hint="eastAsia" w:ascii="仿宋" w:hAnsi="仿宋" w:eastAsia="仿宋"/>
                <w:sz w:val="24"/>
              </w:rPr>
              <w:t xml:space="preserve">    2、具有良好的商业信誉和健全的财务会计制度；</w:t>
            </w:r>
          </w:p>
          <w:p>
            <w:pPr>
              <w:spacing w:line="440" w:lineRule="exact"/>
              <w:rPr>
                <w:rFonts w:ascii="仿宋" w:hAnsi="仿宋" w:eastAsia="仿宋"/>
                <w:sz w:val="24"/>
              </w:rPr>
            </w:pPr>
            <w:r>
              <w:rPr>
                <w:rFonts w:hint="eastAsia" w:ascii="仿宋" w:hAnsi="仿宋" w:eastAsia="仿宋"/>
                <w:sz w:val="24"/>
              </w:rPr>
              <w:t xml:space="preserve">    3、具有履行合同所必需的设备和专业技术能力；</w:t>
            </w:r>
          </w:p>
          <w:p>
            <w:pPr>
              <w:spacing w:line="440" w:lineRule="exact"/>
              <w:rPr>
                <w:rFonts w:ascii="仿宋" w:hAnsi="仿宋" w:eastAsia="仿宋"/>
                <w:sz w:val="24"/>
              </w:rPr>
            </w:pPr>
            <w:r>
              <w:rPr>
                <w:rFonts w:hint="eastAsia" w:ascii="仿宋" w:hAnsi="仿宋" w:eastAsia="仿宋"/>
                <w:sz w:val="24"/>
              </w:rPr>
              <w:t xml:space="preserve">    4、有依法缴纳税收和社会保障资金的良好记录；</w:t>
            </w:r>
          </w:p>
          <w:p>
            <w:pPr>
              <w:spacing w:line="440" w:lineRule="exact"/>
              <w:rPr>
                <w:rFonts w:ascii="仿宋" w:hAnsi="仿宋" w:eastAsia="仿宋"/>
                <w:sz w:val="24"/>
              </w:rPr>
            </w:pPr>
            <w:r>
              <w:rPr>
                <w:rFonts w:hint="eastAsia" w:ascii="仿宋" w:hAnsi="仿宋" w:eastAsia="仿宋"/>
                <w:sz w:val="24"/>
              </w:rPr>
              <w:t xml:space="preserve">    5、参加政府采购活动前三年内，在经营活动中没有重大违法记录；</w:t>
            </w:r>
          </w:p>
          <w:p>
            <w:pPr>
              <w:spacing w:line="440" w:lineRule="exact"/>
              <w:rPr>
                <w:rFonts w:ascii="仿宋" w:hAnsi="仿宋" w:eastAsia="仿宋"/>
                <w:sz w:val="24"/>
              </w:rPr>
            </w:pPr>
            <w:r>
              <w:rPr>
                <w:rFonts w:hint="eastAsia" w:ascii="仿宋" w:hAnsi="仿宋" w:eastAsia="仿宋"/>
                <w:sz w:val="24"/>
              </w:rPr>
              <w:t xml:space="preserve">    6、法律、行政法规规定的其他条件。</w:t>
            </w:r>
          </w:p>
          <w:p>
            <w:pPr>
              <w:spacing w:line="440" w:lineRule="exact"/>
              <w:rPr>
                <w:rFonts w:ascii="仿宋" w:hAnsi="仿宋" w:eastAsia="仿宋"/>
                <w:sz w:val="24"/>
              </w:rPr>
            </w:pPr>
            <w:r>
              <w:rPr>
                <w:rFonts w:hint="eastAsia" w:ascii="仿宋" w:hAnsi="仿宋" w:eastAsia="仿宋"/>
                <w:sz w:val="24"/>
              </w:rPr>
              <w:t xml:space="preserve">   二、特定资格条件</w:t>
            </w:r>
          </w:p>
          <w:p>
            <w:pPr>
              <w:spacing w:line="440" w:lineRule="exact"/>
              <w:ind w:firstLine="480" w:firstLineChars="200"/>
              <w:rPr>
                <w:rFonts w:ascii="仿宋" w:hAnsi="仿宋" w:eastAsia="仿宋"/>
                <w:sz w:val="24"/>
              </w:rPr>
            </w:pPr>
            <w:r>
              <w:rPr>
                <w:rFonts w:hint="eastAsia" w:ascii="仿宋" w:hAnsi="仿宋" w:eastAsia="仿宋"/>
                <w:sz w:val="24"/>
              </w:rPr>
              <w:t>具备水运行业（航道工程）专业甲级及</w:t>
            </w:r>
            <w:r>
              <w:rPr>
                <w:rFonts w:ascii="仿宋" w:hAnsi="仿宋" w:eastAsia="仿宋"/>
                <w:sz w:val="24"/>
              </w:rPr>
              <w:t>以上</w:t>
            </w:r>
            <w:r>
              <w:rPr>
                <w:rFonts w:hint="eastAsia" w:ascii="仿宋" w:hAnsi="仿宋" w:eastAsia="仿宋"/>
                <w:sz w:val="24"/>
              </w:rPr>
              <w:t>设计资质。</w:t>
            </w:r>
          </w:p>
        </w:tc>
      </w:tr>
    </w:tbl>
    <w:p>
      <w:pPr>
        <w:jc w:val="center"/>
        <w:rPr>
          <w:rFonts w:ascii="方正小标宋简体" w:hAnsi="仿宋" w:eastAsia="方正小标宋简体"/>
          <w:sz w:val="36"/>
          <w:szCs w:val="36"/>
        </w:rPr>
      </w:pPr>
      <w:r>
        <w:rPr>
          <w:rFonts w:hint="eastAsia" w:ascii="方正小标宋简体" w:hAnsi="仿宋" w:eastAsia="方正小标宋简体"/>
          <w:sz w:val="36"/>
          <w:szCs w:val="36"/>
        </w:rPr>
        <w:t>嘉陵江金沙碛、土湾航道应急抢通设计</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分散采购评标办法</w:t>
      </w:r>
    </w:p>
    <w:p>
      <w:pPr>
        <w:ind w:firstLine="560" w:firstLineChars="200"/>
        <w:rPr>
          <w:rFonts w:ascii="仿宋" w:hAnsi="仿宋" w:eastAsia="仿宋"/>
          <w:sz w:val="28"/>
          <w:szCs w:val="28"/>
        </w:rPr>
      </w:pPr>
    </w:p>
    <w:p>
      <w:pPr>
        <w:ind w:firstLine="602" w:firstLineChars="200"/>
        <w:rPr>
          <w:rFonts w:ascii="仿宋_GB2312" w:hAnsi="方正仿宋_GBK" w:eastAsia="仿宋_GB2312" w:cs="方正仿宋_GBK"/>
          <w:sz w:val="28"/>
          <w:szCs w:val="28"/>
        </w:rPr>
      </w:pPr>
      <w:r>
        <w:rPr>
          <w:rFonts w:hint="eastAsia" w:ascii="仿宋_GB2312" w:hAnsi="仿宋" w:eastAsia="仿宋_GB2312"/>
          <w:b/>
          <w:sz w:val="30"/>
          <w:szCs w:val="30"/>
        </w:rPr>
        <w:t>一、最高限价</w:t>
      </w:r>
    </w:p>
    <w:p>
      <w:pPr>
        <w:spacing w:line="600" w:lineRule="exact"/>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最高限价为</w:t>
      </w:r>
      <w:r>
        <w:rPr>
          <w:rFonts w:ascii="仿宋_GB2312" w:hAnsi="方正仿宋_GBK" w:eastAsia="仿宋_GB2312" w:cs="方正仿宋_GBK"/>
          <w:sz w:val="28"/>
          <w:szCs w:val="28"/>
        </w:rPr>
        <w:t>13</w:t>
      </w:r>
      <w:r>
        <w:rPr>
          <w:rFonts w:hint="eastAsia" w:ascii="仿宋_GB2312" w:hAnsi="方正仿宋_GBK" w:eastAsia="仿宋_GB2312" w:cs="方正仿宋_GBK"/>
          <w:sz w:val="28"/>
          <w:szCs w:val="28"/>
        </w:rPr>
        <w:t>万元，所有投标人投标报价不得超过</w:t>
      </w:r>
      <w:r>
        <w:rPr>
          <w:rFonts w:ascii="仿宋_GB2312" w:hAnsi="方正仿宋_GBK" w:eastAsia="仿宋_GB2312" w:cs="方正仿宋_GBK"/>
          <w:sz w:val="28"/>
          <w:szCs w:val="28"/>
        </w:rPr>
        <w:t>13</w:t>
      </w:r>
      <w:r>
        <w:rPr>
          <w:rFonts w:hint="eastAsia" w:ascii="仿宋_GB2312" w:hAnsi="方正仿宋_GBK" w:eastAsia="仿宋_GB2312" w:cs="方正仿宋_GBK"/>
          <w:sz w:val="28"/>
          <w:szCs w:val="28"/>
        </w:rPr>
        <w:t>万元，投标人只能有一个报价或投标方案。</w:t>
      </w:r>
    </w:p>
    <w:p>
      <w:pPr>
        <w:ind w:firstLine="602" w:firstLineChars="200"/>
        <w:rPr>
          <w:rFonts w:ascii="仿宋_GB2312" w:hAnsi="仿宋" w:eastAsia="仿宋_GB2312"/>
          <w:b/>
          <w:sz w:val="30"/>
          <w:szCs w:val="30"/>
        </w:rPr>
      </w:pPr>
      <w:r>
        <w:rPr>
          <w:rFonts w:hint="eastAsia" w:ascii="仿宋_GB2312" w:hAnsi="仿宋" w:eastAsia="仿宋_GB2312"/>
          <w:b/>
          <w:sz w:val="30"/>
          <w:szCs w:val="30"/>
        </w:rPr>
        <w:t>二、投标人资格要求及数量</w:t>
      </w:r>
    </w:p>
    <w:p>
      <w:pPr>
        <w:spacing w:line="579" w:lineRule="exact"/>
        <w:ind w:firstLine="560" w:firstLineChars="200"/>
        <w:jc w:val="left"/>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一）投标人应满足采购公告中投标人资格要求条件，确保三家及以上投标人投标。单位负责人为同一人或存在直接控股、管理关系的不同供应商，不得参加同一合同项目下的政府采购活动，一经发现，则所有关联关系的供应商投标无效。本项目不接受联合体投标。</w:t>
      </w:r>
    </w:p>
    <w:p>
      <w:pPr>
        <w:spacing w:line="579" w:lineRule="exact"/>
        <w:ind w:firstLine="560" w:firstLineChars="200"/>
        <w:jc w:val="left"/>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二）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spacing w:line="579" w:lineRule="exact"/>
        <w:ind w:firstLine="602" w:firstLineChars="200"/>
        <w:jc w:val="left"/>
        <w:rPr>
          <w:rFonts w:ascii="仿宋_GB2312" w:hAnsi="方正仿宋_GBK" w:eastAsia="仿宋_GB2312" w:cs="方正仿宋_GBK"/>
          <w:sz w:val="28"/>
          <w:szCs w:val="28"/>
        </w:rPr>
      </w:pPr>
      <w:r>
        <w:rPr>
          <w:rFonts w:hint="eastAsia" w:ascii="仿宋_GB2312" w:hAnsi="仿宋" w:eastAsia="仿宋_GB2312"/>
          <w:b/>
          <w:sz w:val="30"/>
          <w:szCs w:val="30"/>
        </w:rPr>
        <w:t>三、项目需求</w:t>
      </w:r>
    </w:p>
    <w:p>
      <w:pPr>
        <w:spacing w:line="600" w:lineRule="exact"/>
        <w:ind w:firstLine="560" w:firstLineChars="200"/>
        <w:rPr>
          <w:rFonts w:ascii="仿宋_GB2312" w:hAnsi="方正仿宋_GBK" w:eastAsia="仿宋_GB2312" w:cs="方正仿宋_GBK"/>
          <w:sz w:val="28"/>
          <w:szCs w:val="28"/>
        </w:rPr>
      </w:pPr>
      <w:r>
        <w:rPr>
          <w:rFonts w:hint="eastAsia" w:ascii="仿宋_GB2312" w:hAnsi="仿宋" w:eastAsia="仿宋_GB2312"/>
          <w:sz w:val="28"/>
          <w:szCs w:val="28"/>
        </w:rPr>
        <w:t>（一）</w:t>
      </w:r>
      <w:r>
        <w:rPr>
          <w:rFonts w:hint="eastAsia" w:ascii="仿宋_GB2312" w:hAnsi="方正仿宋_GBK" w:eastAsia="仿宋_GB2312" w:cs="方正仿宋_GBK"/>
          <w:sz w:val="28"/>
          <w:szCs w:val="28"/>
        </w:rPr>
        <w:t>项目概况</w:t>
      </w:r>
    </w:p>
    <w:p>
      <w:pPr>
        <w:spacing w:line="579" w:lineRule="exact"/>
        <w:ind w:firstLine="560" w:firstLineChars="200"/>
        <w:jc w:val="left"/>
        <w:rPr>
          <w:rFonts w:hint="eastAsia" w:ascii="仿宋_GB2312" w:hAnsi="方正仿宋_GBK" w:eastAsia="仿宋_GB2312" w:cs="方正仿宋_GBK"/>
          <w:sz w:val="28"/>
          <w:szCs w:val="28"/>
        </w:rPr>
      </w:pPr>
      <w:r>
        <w:rPr>
          <w:rFonts w:hint="eastAsia" w:ascii="仿宋_GB2312" w:hAnsi="方正仿宋_GBK" w:eastAsia="仿宋_GB2312" w:cs="方正仿宋_GBK"/>
          <w:sz w:val="28"/>
          <w:szCs w:val="28"/>
        </w:rPr>
        <w:t>嘉陵江草街至河口河段航道全长68.5km，航道等级为Ⅲ级，航道规划尺度为2.0×60×480m。辖区内共有重点滩险27处，其中嘉陵江金沙碛距河口里程2.5KM，土湾距河口里程11KM。受到近期上游来水持续减少以及长江水位持续降低的影响，金沙碛、土湾等重点滩段航道因航道内淤积造成部分主航道水深维护尺度不足，对过往船舶的航行安全产生较大影响，我处急需对嘉陵江金沙碛、土湾两处滩险开展应急抢通工作。</w:t>
      </w:r>
    </w:p>
    <w:p>
      <w:pPr>
        <w:spacing w:line="600" w:lineRule="exact"/>
        <w:ind w:firstLine="560" w:firstLineChars="200"/>
        <w:rPr>
          <w:rFonts w:ascii="仿宋_GB2312" w:hAnsi="宋体" w:eastAsia="仿宋_GB2312"/>
          <w:b/>
          <w:sz w:val="28"/>
          <w:szCs w:val="28"/>
        </w:rPr>
      </w:pPr>
      <w:r>
        <w:rPr>
          <w:rFonts w:hint="eastAsia" w:ascii="仿宋_GB2312" w:hAnsi="仿宋" w:eastAsia="仿宋_GB2312"/>
          <w:sz w:val="28"/>
          <w:szCs w:val="28"/>
        </w:rPr>
        <w:t>（二）工作内容及要求</w:t>
      </w:r>
    </w:p>
    <w:p>
      <w:pPr>
        <w:ind w:firstLine="562" w:firstLineChars="200"/>
        <w:rPr>
          <w:rFonts w:ascii="仿宋_GB2312" w:hAnsi="宋体" w:eastAsia="仿宋_GB2312" w:cs="方正仿宋_GBK"/>
          <w:b/>
          <w:sz w:val="28"/>
          <w:szCs w:val="28"/>
        </w:rPr>
      </w:pPr>
      <w:r>
        <w:rPr>
          <w:rFonts w:hint="eastAsia" w:ascii="仿宋_GB2312" w:hAnsi="宋体" w:eastAsia="仿宋_GB2312" w:cs="方正仿宋_GBK"/>
          <w:b/>
          <w:sz w:val="28"/>
          <w:szCs w:val="28"/>
        </w:rPr>
        <w:t>1.工作内容及要求</w:t>
      </w:r>
    </w:p>
    <w:tbl>
      <w:tblPr>
        <w:tblStyle w:val="8"/>
        <w:tblW w:w="864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2926"/>
        <w:gridCol w:w="1276"/>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044" w:type="dxa"/>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序号</w:t>
            </w:r>
          </w:p>
        </w:tc>
        <w:tc>
          <w:tcPr>
            <w:tcW w:w="2926" w:type="dxa"/>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工作内容</w:t>
            </w:r>
          </w:p>
        </w:tc>
        <w:tc>
          <w:tcPr>
            <w:tcW w:w="1276" w:type="dxa"/>
            <w:vAlign w:val="center"/>
          </w:tcPr>
          <w:p>
            <w:pPr>
              <w:spacing w:line="4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单位</w:t>
            </w:r>
          </w:p>
        </w:tc>
        <w:tc>
          <w:tcPr>
            <w:tcW w:w="1559" w:type="dxa"/>
            <w:vAlign w:val="center"/>
          </w:tcPr>
          <w:p>
            <w:pPr>
              <w:spacing w:line="4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数量</w:t>
            </w:r>
          </w:p>
        </w:tc>
        <w:tc>
          <w:tcPr>
            <w:tcW w:w="1843" w:type="dxa"/>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044" w:type="dxa"/>
            <w:vAlign w:val="center"/>
          </w:tcPr>
          <w:p>
            <w:pPr>
              <w:spacing w:line="500" w:lineRule="exact"/>
              <w:jc w:val="center"/>
              <w:rPr>
                <w:rFonts w:ascii="仿宋_GB2312" w:hAnsi="方正仿宋_GBK" w:eastAsia="仿宋_GB2312" w:cs="方正仿宋_GBK"/>
                <w:sz w:val="28"/>
                <w:szCs w:val="28"/>
              </w:rPr>
            </w:pPr>
            <w:r>
              <w:rPr>
                <w:rFonts w:ascii="仿宋_GB2312" w:hAnsi="方正仿宋_GBK" w:eastAsia="仿宋_GB2312" w:cs="方正仿宋_GBK"/>
                <w:sz w:val="28"/>
                <w:szCs w:val="28"/>
              </w:rPr>
              <w:t>1</w:t>
            </w:r>
          </w:p>
        </w:tc>
        <w:tc>
          <w:tcPr>
            <w:tcW w:w="2926" w:type="dxa"/>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嘉陵江金沙碛、土湾应急抢通施工图设计及预算编制</w:t>
            </w:r>
          </w:p>
        </w:tc>
        <w:tc>
          <w:tcPr>
            <w:tcW w:w="1276" w:type="dxa"/>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套</w:t>
            </w:r>
          </w:p>
        </w:tc>
        <w:tc>
          <w:tcPr>
            <w:tcW w:w="1559" w:type="dxa"/>
            <w:vAlign w:val="center"/>
          </w:tcPr>
          <w:p>
            <w:pPr>
              <w:spacing w:line="500" w:lineRule="exact"/>
              <w:jc w:val="center"/>
              <w:rPr>
                <w:rFonts w:ascii="仿宋_GB2312" w:hAnsi="方正仿宋_GBK" w:eastAsia="仿宋_GB2312" w:cs="方正仿宋_GBK"/>
                <w:sz w:val="28"/>
                <w:szCs w:val="28"/>
              </w:rPr>
            </w:pPr>
            <w:r>
              <w:rPr>
                <w:rFonts w:ascii="仿宋_GB2312" w:hAnsi="方正仿宋_GBK" w:eastAsia="仿宋_GB2312" w:cs="方正仿宋_GBK"/>
                <w:sz w:val="28"/>
                <w:szCs w:val="28"/>
              </w:rPr>
              <w:t>6</w:t>
            </w:r>
          </w:p>
        </w:tc>
        <w:tc>
          <w:tcPr>
            <w:tcW w:w="1843" w:type="dxa"/>
            <w:vAlign w:val="center"/>
          </w:tcPr>
          <w:p>
            <w:pPr>
              <w:spacing w:line="500" w:lineRule="exact"/>
              <w:rPr>
                <w:rFonts w:ascii="仿宋_GB2312" w:hAnsi="方正仿宋_GBK" w:eastAsia="仿宋_GB2312"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044" w:type="dxa"/>
            <w:vAlign w:val="center"/>
          </w:tcPr>
          <w:p>
            <w:pPr>
              <w:spacing w:line="500" w:lineRule="exact"/>
              <w:jc w:val="center"/>
              <w:rPr>
                <w:rFonts w:ascii="仿宋_GB2312" w:hAnsi="方正仿宋_GBK" w:eastAsia="仿宋_GB2312" w:cs="方正仿宋_GBK"/>
                <w:sz w:val="28"/>
                <w:szCs w:val="28"/>
              </w:rPr>
            </w:pPr>
            <w:r>
              <w:rPr>
                <w:rFonts w:ascii="仿宋_GB2312" w:hAnsi="方正仿宋_GBK" w:eastAsia="仿宋_GB2312" w:cs="方正仿宋_GBK"/>
                <w:sz w:val="28"/>
                <w:szCs w:val="28"/>
              </w:rPr>
              <w:t>2</w:t>
            </w:r>
          </w:p>
        </w:tc>
        <w:tc>
          <w:tcPr>
            <w:tcW w:w="2926" w:type="dxa"/>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招标控制价编制</w:t>
            </w:r>
          </w:p>
        </w:tc>
        <w:tc>
          <w:tcPr>
            <w:tcW w:w="1276" w:type="dxa"/>
            <w:vAlign w:val="center"/>
          </w:tcPr>
          <w:p>
            <w:pPr>
              <w:spacing w:line="500" w:lineRule="exact"/>
              <w:jc w:val="center"/>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套</w:t>
            </w:r>
          </w:p>
        </w:tc>
        <w:tc>
          <w:tcPr>
            <w:tcW w:w="1559" w:type="dxa"/>
            <w:vAlign w:val="center"/>
          </w:tcPr>
          <w:p>
            <w:pPr>
              <w:spacing w:line="500" w:lineRule="exact"/>
              <w:jc w:val="center"/>
              <w:rPr>
                <w:rFonts w:ascii="仿宋_GB2312" w:hAnsi="方正仿宋_GBK" w:eastAsia="仿宋_GB2312" w:cs="方正仿宋_GBK"/>
                <w:sz w:val="28"/>
                <w:szCs w:val="28"/>
              </w:rPr>
            </w:pPr>
            <w:r>
              <w:rPr>
                <w:rFonts w:ascii="仿宋_GB2312" w:hAnsi="方正仿宋_GBK" w:eastAsia="仿宋_GB2312" w:cs="方正仿宋_GBK"/>
                <w:sz w:val="28"/>
                <w:szCs w:val="28"/>
              </w:rPr>
              <w:t>2</w:t>
            </w:r>
          </w:p>
        </w:tc>
        <w:tc>
          <w:tcPr>
            <w:tcW w:w="1843" w:type="dxa"/>
            <w:vAlign w:val="center"/>
          </w:tcPr>
          <w:p>
            <w:pPr>
              <w:spacing w:line="500" w:lineRule="exact"/>
              <w:rPr>
                <w:rFonts w:ascii="仿宋_GB2312" w:hAnsi="方正仿宋_GBK" w:eastAsia="仿宋_GB2312" w:cs="方正仿宋_GBK"/>
                <w:sz w:val="28"/>
                <w:szCs w:val="28"/>
              </w:rPr>
            </w:pPr>
          </w:p>
        </w:tc>
      </w:tr>
    </w:tbl>
    <w:p>
      <w:pPr>
        <w:pStyle w:val="16"/>
        <w:ind w:firstLine="560"/>
        <w:rPr>
          <w:rFonts w:ascii="仿宋" w:hAnsi="仿宋" w:eastAsia="仿宋"/>
          <w:bCs/>
          <w:sz w:val="28"/>
          <w:szCs w:val="28"/>
        </w:rPr>
      </w:pPr>
      <w:r>
        <w:rPr>
          <w:rFonts w:hint="eastAsia" w:ascii="仿宋" w:hAnsi="仿宋" w:eastAsia="仿宋"/>
          <w:bCs/>
          <w:sz w:val="28"/>
          <w:szCs w:val="28"/>
        </w:rPr>
        <w:t>中标供应商须对项目</w:t>
      </w:r>
      <w:r>
        <w:rPr>
          <w:rFonts w:ascii="仿宋" w:hAnsi="仿宋" w:eastAsia="仿宋"/>
          <w:bCs/>
          <w:sz w:val="28"/>
          <w:szCs w:val="28"/>
        </w:rPr>
        <w:t>要求</w:t>
      </w:r>
      <w:r>
        <w:rPr>
          <w:rFonts w:hint="eastAsia" w:ascii="仿宋" w:hAnsi="仿宋" w:eastAsia="仿宋"/>
          <w:bCs/>
          <w:sz w:val="28"/>
          <w:szCs w:val="28"/>
        </w:rPr>
        <w:t>的内容进行设计，设计成果包括：嘉陵江</w:t>
      </w:r>
      <w:r>
        <w:rPr>
          <w:rFonts w:hint="eastAsia" w:ascii="仿宋_GB2312" w:hAnsi="方正仿宋_GBK" w:eastAsia="仿宋_GB2312" w:cs="方正仿宋_GBK"/>
          <w:sz w:val="28"/>
          <w:szCs w:val="28"/>
        </w:rPr>
        <w:t>金沙碛、土湾</w:t>
      </w:r>
      <w:r>
        <w:rPr>
          <w:rFonts w:hint="eastAsia" w:ascii="仿宋" w:hAnsi="仿宋" w:eastAsia="仿宋"/>
          <w:bCs/>
          <w:sz w:val="28"/>
          <w:szCs w:val="28"/>
        </w:rPr>
        <w:t>应急抢通施工图设计及预算编制、招标控制价编制等，设计完成后按要求将电子版及纸质版交采购人。本项目施工图设计及预算编制和招标控制价编制需通过专家评审，评审及专家审查费由中标供应商承担。</w:t>
      </w:r>
    </w:p>
    <w:p>
      <w:pPr>
        <w:spacing w:line="600" w:lineRule="exact"/>
        <w:ind w:firstLine="280" w:firstLineChars="100"/>
        <w:rPr>
          <w:rFonts w:ascii="仿宋_GB2312" w:hAnsi="仿宋" w:eastAsia="仿宋_GB2312"/>
          <w:sz w:val="28"/>
          <w:szCs w:val="28"/>
        </w:rPr>
      </w:pPr>
      <w:r>
        <w:rPr>
          <w:rFonts w:hint="eastAsia" w:ascii="仿宋_GB2312" w:hAnsi="仿宋" w:eastAsia="仿宋_GB2312"/>
          <w:sz w:val="28"/>
          <w:szCs w:val="28"/>
        </w:rPr>
        <w:t>（三）服务时间、地点及验收方式</w:t>
      </w:r>
    </w:p>
    <w:p>
      <w:pPr>
        <w:ind w:firstLine="560" w:firstLineChars="200"/>
        <w:rPr>
          <w:rFonts w:ascii="仿宋" w:hAnsi="仿宋" w:eastAsia="仿宋"/>
          <w:sz w:val="28"/>
          <w:szCs w:val="28"/>
        </w:rPr>
      </w:pPr>
      <w:r>
        <w:rPr>
          <w:rFonts w:hint="eastAsia" w:ascii="仿宋" w:hAnsi="仿宋" w:eastAsia="仿宋"/>
          <w:sz w:val="28"/>
          <w:szCs w:val="28"/>
        </w:rPr>
        <w:t>1、服务时间</w:t>
      </w:r>
    </w:p>
    <w:p>
      <w:pPr>
        <w:ind w:firstLine="560" w:firstLineChars="200"/>
        <w:rPr>
          <w:rFonts w:ascii="仿宋" w:hAnsi="仿宋" w:eastAsia="仿宋"/>
          <w:sz w:val="28"/>
          <w:szCs w:val="28"/>
        </w:rPr>
      </w:pPr>
      <w:r>
        <w:rPr>
          <w:rFonts w:hint="eastAsia" w:ascii="仿宋" w:hAnsi="仿宋" w:eastAsia="仿宋"/>
          <w:sz w:val="28"/>
          <w:szCs w:val="28"/>
        </w:rPr>
        <w:t>本项目服务期自合同签订之日起</w:t>
      </w:r>
      <w:r>
        <w:rPr>
          <w:rFonts w:ascii="仿宋" w:hAnsi="仿宋" w:eastAsia="仿宋"/>
          <w:sz w:val="28"/>
          <w:szCs w:val="28"/>
        </w:rPr>
        <w:t>20</w:t>
      </w:r>
      <w:r>
        <w:rPr>
          <w:rFonts w:hint="eastAsia" w:ascii="仿宋" w:hAnsi="仿宋" w:eastAsia="仿宋"/>
          <w:sz w:val="28"/>
          <w:szCs w:val="28"/>
        </w:rPr>
        <w:t>日历天内实施完成并提交成果资料。</w:t>
      </w:r>
    </w:p>
    <w:p>
      <w:pPr>
        <w:ind w:firstLine="560" w:firstLineChars="200"/>
        <w:rPr>
          <w:rFonts w:ascii="仿宋" w:hAnsi="仿宋" w:eastAsia="仿宋"/>
          <w:sz w:val="28"/>
          <w:szCs w:val="28"/>
        </w:rPr>
      </w:pPr>
      <w:r>
        <w:rPr>
          <w:rFonts w:hint="eastAsia" w:ascii="仿宋" w:hAnsi="仿宋" w:eastAsia="仿宋"/>
          <w:sz w:val="28"/>
          <w:szCs w:val="28"/>
        </w:rPr>
        <w:t>2、服务地点</w:t>
      </w:r>
    </w:p>
    <w:p>
      <w:pPr>
        <w:ind w:firstLine="560" w:firstLineChars="200"/>
        <w:rPr>
          <w:rFonts w:ascii="仿宋" w:hAnsi="仿宋" w:eastAsia="仿宋"/>
          <w:sz w:val="28"/>
          <w:szCs w:val="28"/>
        </w:rPr>
      </w:pPr>
      <w:r>
        <w:rPr>
          <w:rFonts w:hint="eastAsia" w:ascii="仿宋" w:hAnsi="仿宋" w:eastAsia="仿宋"/>
          <w:sz w:val="28"/>
          <w:szCs w:val="28"/>
        </w:rPr>
        <w:t>服务地点：重庆市</w:t>
      </w:r>
      <w:r>
        <w:rPr>
          <w:rFonts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3、验收方式</w:t>
      </w:r>
    </w:p>
    <w:p>
      <w:pPr>
        <w:ind w:firstLine="560" w:firstLineChars="200"/>
        <w:rPr>
          <w:rFonts w:ascii="仿宋" w:hAnsi="仿宋" w:eastAsia="仿宋"/>
          <w:sz w:val="28"/>
          <w:szCs w:val="28"/>
        </w:rPr>
      </w:pPr>
      <w:r>
        <w:rPr>
          <w:rFonts w:hint="eastAsia" w:ascii="仿宋" w:hAnsi="仿宋" w:eastAsia="仿宋"/>
          <w:sz w:val="28"/>
          <w:szCs w:val="28"/>
        </w:rPr>
        <w:t>采购人按照项目标准</w:t>
      </w:r>
      <w:r>
        <w:rPr>
          <w:rFonts w:ascii="仿宋" w:hAnsi="仿宋" w:eastAsia="仿宋"/>
          <w:sz w:val="28"/>
          <w:szCs w:val="28"/>
        </w:rPr>
        <w:t>进行验收。</w:t>
      </w:r>
    </w:p>
    <w:p>
      <w:pPr>
        <w:ind w:firstLine="560" w:firstLineChars="200"/>
        <w:rPr>
          <w:rFonts w:ascii="仿宋" w:hAnsi="仿宋" w:eastAsia="仿宋"/>
          <w:sz w:val="28"/>
          <w:szCs w:val="28"/>
        </w:rPr>
      </w:pPr>
      <w:r>
        <w:rPr>
          <w:rFonts w:hint="eastAsia" w:ascii="仿宋" w:hAnsi="仿宋" w:eastAsia="仿宋"/>
          <w:sz w:val="28"/>
          <w:szCs w:val="28"/>
        </w:rPr>
        <w:t>4、验收合格后投标人应在30天内办理结算手续，逾期给采购人造成的损失由投标人承担。</w:t>
      </w:r>
    </w:p>
    <w:p>
      <w:pPr>
        <w:ind w:firstLine="560" w:firstLineChars="200"/>
        <w:rPr>
          <w:rFonts w:ascii="仿宋_GB2312" w:hAnsi="仿宋" w:eastAsia="仿宋_GB2312"/>
          <w:sz w:val="28"/>
          <w:szCs w:val="28"/>
        </w:rPr>
      </w:pPr>
      <w:r>
        <w:rPr>
          <w:rFonts w:hint="eastAsia" w:ascii="仿宋_GB2312" w:hAnsi="仿宋" w:eastAsia="仿宋_GB2312"/>
          <w:sz w:val="28"/>
          <w:szCs w:val="28"/>
        </w:rPr>
        <w:t>（四）付款方式</w:t>
      </w:r>
    </w:p>
    <w:p>
      <w:pPr>
        <w:ind w:firstLine="560" w:firstLineChars="200"/>
        <w:rPr>
          <w:rFonts w:ascii="仿宋" w:hAnsi="仿宋" w:eastAsia="仿宋"/>
          <w:color w:val="FF0000"/>
          <w:sz w:val="28"/>
          <w:szCs w:val="28"/>
        </w:rPr>
      </w:pPr>
      <w:r>
        <w:rPr>
          <w:rFonts w:hint="eastAsia" w:ascii="仿宋" w:hAnsi="仿宋" w:eastAsia="仿宋"/>
          <w:sz w:val="28"/>
          <w:szCs w:val="28"/>
        </w:rPr>
        <w:t>1、付款条件：项目预算通过评审，预算下达后10个工作日内完成本项目设计费用支付，项目预算未通过则于2023年</w:t>
      </w:r>
      <w:r>
        <w:rPr>
          <w:rFonts w:ascii="仿宋" w:hAnsi="仿宋" w:eastAsia="仿宋"/>
          <w:sz w:val="28"/>
          <w:szCs w:val="28"/>
        </w:rPr>
        <w:t>11</w:t>
      </w:r>
      <w:r>
        <w:rPr>
          <w:rFonts w:hint="eastAsia" w:ascii="仿宋" w:hAnsi="仿宋" w:eastAsia="仿宋"/>
          <w:sz w:val="28"/>
          <w:szCs w:val="28"/>
        </w:rPr>
        <w:t>月3</w:t>
      </w:r>
      <w:r>
        <w:rPr>
          <w:rFonts w:ascii="仿宋" w:hAnsi="仿宋" w:eastAsia="仿宋"/>
          <w:sz w:val="28"/>
          <w:szCs w:val="28"/>
        </w:rPr>
        <w:t>0</w:t>
      </w:r>
      <w:r>
        <w:rPr>
          <w:rFonts w:hint="eastAsia" w:ascii="仿宋" w:hAnsi="仿宋" w:eastAsia="仿宋"/>
          <w:sz w:val="28"/>
          <w:szCs w:val="28"/>
        </w:rPr>
        <w:t>日前完成本项目设计费用支付。</w:t>
      </w:r>
    </w:p>
    <w:p>
      <w:pPr>
        <w:spacing w:line="560" w:lineRule="exact"/>
        <w:ind w:firstLine="560" w:firstLineChars="200"/>
        <w:rPr>
          <w:rFonts w:ascii="仿宋_GB2312" w:hAnsi="方正仿宋_GBK" w:eastAsia="仿宋_GB2312" w:cs="方正仿宋_GBK"/>
          <w:sz w:val="28"/>
          <w:szCs w:val="28"/>
        </w:rPr>
      </w:pPr>
      <w:r>
        <w:rPr>
          <w:rFonts w:hint="eastAsia" w:ascii="仿宋" w:hAnsi="仿宋" w:eastAsia="仿宋"/>
          <w:sz w:val="28"/>
          <w:szCs w:val="28"/>
        </w:rPr>
        <w:t>2、</w:t>
      </w:r>
      <w:r>
        <w:rPr>
          <w:rFonts w:hint="eastAsia" w:ascii="仿宋_GB2312" w:hAnsi="方正仿宋_GBK" w:eastAsia="仿宋_GB2312" w:cs="方正仿宋_GBK"/>
          <w:sz w:val="28"/>
          <w:szCs w:val="28"/>
        </w:rPr>
        <w:t>成交供应商按采购合同完成约定项目内容，经采购人验收合格后，成交供应商向采购人开具发票，提交资金支付申请表在内的全部资料，同时满足上述付款条件（付款方式1）后向采购人申请付款；供应商提交的付款资料审核通过后，采购人于10个工作日内一次性全额支付合同款项。</w:t>
      </w:r>
    </w:p>
    <w:p>
      <w:pPr>
        <w:ind w:firstLine="560" w:firstLineChars="200"/>
        <w:rPr>
          <w:rFonts w:ascii="仿宋_GB2312" w:hAnsi="仿宋" w:eastAsia="仿宋_GB2312"/>
          <w:sz w:val="28"/>
          <w:szCs w:val="28"/>
        </w:rPr>
      </w:pPr>
      <w:r>
        <w:rPr>
          <w:rFonts w:hint="eastAsia" w:ascii="仿宋_GB2312" w:hAnsi="仿宋" w:eastAsia="仿宋_GB2312"/>
          <w:sz w:val="28"/>
          <w:szCs w:val="28"/>
        </w:rPr>
        <w:t>（五）知识产权</w:t>
      </w:r>
    </w:p>
    <w:p>
      <w:pPr>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设计成果知识产权归采购人所有。采购人在中华人民共和国境内使用成交供应商提供的货物及服务时免受第三方提出的侵犯其专利权或其它知识产权的起诉。如果第三方提出侵权指控，供应商应承担由此而引起的一切法律责任和费用。</w:t>
      </w:r>
    </w:p>
    <w:p>
      <w:pPr>
        <w:ind w:firstLine="560" w:firstLineChars="200"/>
        <w:rPr>
          <w:rFonts w:ascii="仿宋_GB2312" w:hAnsi="仿宋" w:eastAsia="仿宋_GB2312"/>
          <w:sz w:val="28"/>
          <w:szCs w:val="28"/>
        </w:rPr>
      </w:pPr>
      <w:r>
        <w:rPr>
          <w:rFonts w:hint="eastAsia" w:ascii="仿宋_GB2312" w:hAnsi="仿宋" w:eastAsia="仿宋_GB2312"/>
          <w:sz w:val="28"/>
          <w:szCs w:val="28"/>
        </w:rPr>
        <w:t>（六）后期服务</w:t>
      </w:r>
    </w:p>
    <w:p>
      <w:pPr>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 xml:space="preserve"> 建设项目实施期间，配合施工单位完成项目施工，如施工过程中出现设计相关问题，中标供应商需提供及时的技术支持。</w:t>
      </w:r>
    </w:p>
    <w:p>
      <w:pPr>
        <w:ind w:firstLine="560" w:firstLineChars="200"/>
        <w:rPr>
          <w:rFonts w:ascii="仿宋_GB2312" w:hAnsi="仿宋" w:eastAsia="仿宋_GB2312"/>
          <w:sz w:val="28"/>
          <w:szCs w:val="28"/>
        </w:rPr>
      </w:pPr>
      <w:r>
        <w:rPr>
          <w:rFonts w:hint="eastAsia" w:ascii="仿宋_GB2312" w:hAnsi="仿宋" w:eastAsia="仿宋_GB2312"/>
          <w:sz w:val="28"/>
          <w:szCs w:val="28"/>
        </w:rPr>
        <w:t>（七）现场踏勘</w:t>
      </w:r>
    </w:p>
    <w:p>
      <w:pPr>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1、现场踏勘</w:t>
      </w:r>
    </w:p>
    <w:p>
      <w:pPr>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 xml:space="preserve">有意向参与竞标的潜在投标人自行前往现场进行现场踏勘。            </w:t>
      </w:r>
    </w:p>
    <w:p>
      <w:pPr>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 xml:space="preserve">联系人及联系电话： 赖老师   023-63532069   </w:t>
      </w:r>
    </w:p>
    <w:p>
      <w:pPr>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2、踏勘注意事项：</w:t>
      </w:r>
    </w:p>
    <w:p>
      <w:pPr>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(1)潜在投标人踏勘现场发生的费用自理。</w:t>
      </w:r>
    </w:p>
    <w:p>
      <w:pPr>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(2)除采购人的原因外，潜在投标人自行负责在踏勘现场中所发生的人员伤亡和财产损失。</w:t>
      </w:r>
    </w:p>
    <w:p>
      <w:pPr>
        <w:ind w:firstLine="560" w:firstLineChars="200"/>
        <w:rPr>
          <w:rFonts w:ascii="仿宋_GB2312" w:hAnsi="方正仿宋_GBK" w:eastAsia="仿宋_GB2312" w:cs="方正仿宋_GBK"/>
          <w:sz w:val="28"/>
          <w:szCs w:val="28"/>
        </w:rPr>
      </w:pPr>
      <w:r>
        <w:rPr>
          <w:rFonts w:hint="eastAsia" w:ascii="仿宋_GB2312" w:hAnsi="方正仿宋_GBK" w:eastAsia="仿宋_GB2312" w:cs="方正仿宋_GBK"/>
          <w:sz w:val="28"/>
          <w:szCs w:val="28"/>
        </w:rPr>
        <w:t>(3)现场踏勘包括但不限于：测量、勘探、观察、对施工现场和对周边情况的了解等工作，踏勘现场所发生的费用由投标单位承担，而无论投标单位是否进行现场踏勘，均视为投标单位对施工现场各种情况及周边情况十分清楚，能对投标及后来的施工做出准确的判断。</w:t>
      </w:r>
    </w:p>
    <w:p>
      <w:pPr>
        <w:ind w:firstLine="602" w:firstLineChars="200"/>
        <w:rPr>
          <w:rFonts w:ascii="仿宋_GB2312" w:hAnsi="仿宋" w:eastAsia="仿宋_GB2312"/>
          <w:b/>
          <w:sz w:val="30"/>
          <w:szCs w:val="30"/>
        </w:rPr>
      </w:pPr>
      <w:r>
        <w:rPr>
          <w:rFonts w:hint="eastAsia" w:ascii="仿宋_GB2312" w:hAnsi="仿宋" w:eastAsia="仿宋_GB2312"/>
          <w:b/>
          <w:sz w:val="30"/>
          <w:szCs w:val="30"/>
        </w:rPr>
        <w:t>四、报价资料提交时间、地点</w:t>
      </w:r>
    </w:p>
    <w:p>
      <w:pPr>
        <w:ind w:firstLine="560" w:firstLineChars="200"/>
        <w:rPr>
          <w:rFonts w:ascii="仿宋_GB2312" w:hAnsi="仿宋" w:eastAsia="仿宋_GB2312"/>
          <w:sz w:val="28"/>
          <w:szCs w:val="28"/>
        </w:rPr>
      </w:pPr>
      <w:r>
        <w:rPr>
          <w:rFonts w:hint="eastAsia" w:ascii="仿宋_GB2312" w:hAnsi="仿宋" w:eastAsia="仿宋_GB2312"/>
          <w:sz w:val="28"/>
          <w:szCs w:val="28"/>
        </w:rPr>
        <w:t>投标人应在202</w:t>
      </w:r>
      <w:r>
        <w:rPr>
          <w:rFonts w:ascii="仿宋_GB2312" w:hAnsi="仿宋" w:eastAsia="仿宋_GB2312"/>
          <w:sz w:val="28"/>
          <w:szCs w:val="28"/>
        </w:rPr>
        <w:t>3</w:t>
      </w:r>
      <w:r>
        <w:rPr>
          <w:rFonts w:hint="eastAsia" w:ascii="仿宋_GB2312" w:hAnsi="仿宋" w:eastAsia="仿宋_GB2312"/>
          <w:sz w:val="28"/>
          <w:szCs w:val="28"/>
        </w:rPr>
        <w:t>年</w:t>
      </w:r>
      <w:r>
        <w:rPr>
          <w:rFonts w:ascii="仿宋_GB2312" w:hAnsi="仿宋" w:eastAsia="仿宋_GB2312"/>
          <w:sz w:val="28"/>
          <w:szCs w:val="28"/>
        </w:rPr>
        <w:t>2</w:t>
      </w:r>
      <w:r>
        <w:rPr>
          <w:rFonts w:hint="eastAsia" w:ascii="仿宋_GB2312" w:hAnsi="仿宋" w:eastAsia="仿宋_GB2312"/>
          <w:sz w:val="28"/>
          <w:szCs w:val="28"/>
        </w:rPr>
        <w:t>月</w:t>
      </w:r>
      <w:r>
        <w:rPr>
          <w:rFonts w:ascii="仿宋_GB2312" w:hAnsi="仿宋" w:eastAsia="仿宋_GB2312"/>
          <w:sz w:val="28"/>
          <w:szCs w:val="28"/>
        </w:rPr>
        <w:t>21</w:t>
      </w:r>
      <w:r>
        <w:rPr>
          <w:rFonts w:hint="eastAsia" w:ascii="仿宋_GB2312" w:hAnsi="仿宋" w:eastAsia="仿宋_GB2312"/>
          <w:sz w:val="28"/>
          <w:szCs w:val="28"/>
        </w:rPr>
        <w:t>日</w:t>
      </w:r>
      <w:r>
        <w:rPr>
          <w:rFonts w:hint="eastAsia" w:ascii="仿宋_GB2312" w:hAnsi="仿宋" w:eastAsia="仿宋_GB2312"/>
          <w:sz w:val="28"/>
          <w:szCs w:val="28"/>
          <w:lang w:eastAsia="zh-CN"/>
        </w:rPr>
        <w:t>上午</w:t>
      </w:r>
      <w:r>
        <w:rPr>
          <w:rFonts w:ascii="仿宋_GB2312" w:hAnsi="仿宋" w:eastAsia="仿宋_GB2312"/>
          <w:sz w:val="28"/>
          <w:szCs w:val="28"/>
        </w:rPr>
        <w:t>9</w:t>
      </w:r>
      <w:r>
        <w:rPr>
          <w:rFonts w:hint="eastAsia" w:ascii="仿宋_GB2312" w:hAnsi="仿宋" w:eastAsia="仿宋_GB2312"/>
          <w:sz w:val="28"/>
          <w:szCs w:val="28"/>
        </w:rPr>
        <w:t>:</w:t>
      </w:r>
      <w:r>
        <w:rPr>
          <w:rFonts w:ascii="仿宋_GB2312" w:hAnsi="仿宋" w:eastAsia="仿宋_GB2312"/>
          <w:sz w:val="28"/>
          <w:szCs w:val="28"/>
        </w:rPr>
        <w:t>3</w:t>
      </w:r>
      <w:r>
        <w:rPr>
          <w:rFonts w:hint="eastAsia" w:ascii="仿宋_GB2312" w:hAnsi="仿宋" w:eastAsia="仿宋_GB2312"/>
          <w:sz w:val="28"/>
          <w:szCs w:val="28"/>
        </w:rPr>
        <w:t>0</w:t>
      </w:r>
      <w:r>
        <w:rPr>
          <w:rFonts w:ascii="仿宋_GB2312" w:hAnsi="仿宋" w:eastAsia="仿宋_GB2312"/>
          <w:sz w:val="28"/>
          <w:szCs w:val="28"/>
        </w:rPr>
        <w:t>-10</w:t>
      </w:r>
      <w:r>
        <w:rPr>
          <w:rFonts w:hint="eastAsia" w:ascii="仿宋_GB2312" w:hAnsi="仿宋" w:eastAsia="仿宋_GB2312"/>
          <w:sz w:val="28"/>
          <w:szCs w:val="28"/>
        </w:rPr>
        <w:t>:0</w:t>
      </w:r>
      <w:r>
        <w:rPr>
          <w:rFonts w:ascii="仿宋_GB2312" w:hAnsi="仿宋" w:eastAsia="仿宋_GB2312"/>
          <w:sz w:val="28"/>
          <w:szCs w:val="28"/>
        </w:rPr>
        <w:t>0</w:t>
      </w:r>
      <w:r>
        <w:rPr>
          <w:rFonts w:hint="eastAsia" w:ascii="仿宋_GB2312" w:hAnsi="仿宋" w:eastAsia="仿宋_GB2312"/>
          <w:sz w:val="28"/>
          <w:szCs w:val="28"/>
        </w:rPr>
        <w:t>提交报价资料，提交地点：重庆市嘉陵江航道管理处会议室。</w:t>
      </w:r>
    </w:p>
    <w:p>
      <w:pPr>
        <w:ind w:firstLine="602" w:firstLineChars="200"/>
        <w:rPr>
          <w:rFonts w:ascii="仿宋_GB2312" w:hAnsi="仿宋" w:eastAsia="仿宋_GB2312"/>
          <w:b/>
          <w:sz w:val="30"/>
          <w:szCs w:val="30"/>
        </w:rPr>
      </w:pPr>
      <w:r>
        <w:rPr>
          <w:rFonts w:hint="eastAsia" w:ascii="仿宋_GB2312" w:hAnsi="仿宋" w:eastAsia="仿宋_GB2312"/>
          <w:b/>
          <w:sz w:val="30"/>
          <w:szCs w:val="30"/>
        </w:rPr>
        <w:t>八、报价文件要求</w:t>
      </w:r>
    </w:p>
    <w:p>
      <w:pPr>
        <w:ind w:firstLine="560" w:firstLineChars="200"/>
        <w:rPr>
          <w:rFonts w:ascii="仿宋_GB2312" w:hAnsi="仿宋" w:eastAsia="仿宋_GB2312"/>
          <w:sz w:val="28"/>
          <w:szCs w:val="28"/>
        </w:rPr>
      </w:pPr>
      <w:r>
        <w:rPr>
          <w:rFonts w:hint="eastAsia" w:ascii="仿宋_GB2312" w:hAnsi="仿宋" w:eastAsia="仿宋_GB2312"/>
          <w:sz w:val="28"/>
          <w:szCs w:val="28"/>
        </w:rPr>
        <w:t>（一）参加报价单位应现场提交报价文件。</w:t>
      </w:r>
    </w:p>
    <w:p>
      <w:pPr>
        <w:ind w:firstLine="560" w:firstLineChars="200"/>
        <w:rPr>
          <w:rFonts w:ascii="仿宋_GB2312" w:hAnsi="仿宋" w:eastAsia="仿宋_GB2312"/>
          <w:sz w:val="28"/>
          <w:szCs w:val="28"/>
        </w:rPr>
      </w:pPr>
      <w:r>
        <w:rPr>
          <w:rFonts w:hint="eastAsia" w:ascii="仿宋_GB2312" w:hAnsi="仿宋" w:eastAsia="仿宋_GB2312"/>
          <w:sz w:val="28"/>
          <w:szCs w:val="28"/>
        </w:rPr>
        <w:t>（二）报价文件应包括以下内容装订。</w:t>
      </w:r>
    </w:p>
    <w:p>
      <w:pPr>
        <w:ind w:firstLine="560" w:firstLineChars="200"/>
        <w:rPr>
          <w:rFonts w:ascii="仿宋_GB2312" w:hAnsi="仿宋" w:eastAsia="仿宋_GB2312"/>
          <w:sz w:val="28"/>
          <w:szCs w:val="28"/>
        </w:rPr>
      </w:pPr>
      <w:r>
        <w:rPr>
          <w:rFonts w:hint="eastAsia" w:ascii="仿宋_GB2312" w:hAnsi="仿宋" w:eastAsia="仿宋_GB2312"/>
          <w:sz w:val="28"/>
          <w:szCs w:val="28"/>
        </w:rPr>
        <w:t>1．报价承诺函及明细表。</w:t>
      </w:r>
    </w:p>
    <w:p>
      <w:pPr>
        <w:ind w:firstLine="560" w:firstLineChars="200"/>
        <w:rPr>
          <w:rFonts w:ascii="仿宋_GB2312" w:hAnsi="仿宋" w:eastAsia="仿宋_GB2312"/>
          <w:sz w:val="28"/>
          <w:szCs w:val="28"/>
        </w:rPr>
      </w:pPr>
      <w:r>
        <w:rPr>
          <w:rFonts w:hint="eastAsia" w:ascii="仿宋_GB2312" w:hAnsi="仿宋" w:eastAsia="仿宋_GB2312"/>
          <w:sz w:val="28"/>
          <w:szCs w:val="28"/>
        </w:rPr>
        <w:t>2．法定代表人身份证明书、法定代表人授权委托书、企业法人营业执照复印件、税务登记证书复印件。</w:t>
      </w:r>
    </w:p>
    <w:p>
      <w:pPr>
        <w:ind w:firstLine="560" w:firstLineChars="200"/>
        <w:rPr>
          <w:rFonts w:ascii="仿宋_GB2312" w:hAnsi="仿宋" w:eastAsia="仿宋_GB2312"/>
          <w:sz w:val="28"/>
          <w:szCs w:val="28"/>
        </w:rPr>
      </w:pPr>
      <w:r>
        <w:rPr>
          <w:rFonts w:hint="eastAsia" w:ascii="仿宋_GB2312" w:hAnsi="仿宋" w:eastAsia="仿宋_GB2312"/>
          <w:sz w:val="28"/>
          <w:szCs w:val="28"/>
        </w:rPr>
        <w:t>3．最近一年财务报表的复印件（可用书面声明代替）。</w:t>
      </w:r>
    </w:p>
    <w:p>
      <w:pPr>
        <w:ind w:firstLine="560" w:firstLineChars="200"/>
        <w:rPr>
          <w:rFonts w:ascii="仿宋_GB2312" w:hAnsi="仿宋" w:eastAsia="仿宋_GB2312"/>
          <w:sz w:val="28"/>
          <w:szCs w:val="28"/>
        </w:rPr>
      </w:pPr>
      <w:r>
        <w:rPr>
          <w:rFonts w:hint="eastAsia" w:ascii="仿宋_GB2312" w:hAnsi="仿宋" w:eastAsia="仿宋_GB2312"/>
          <w:sz w:val="28"/>
          <w:szCs w:val="28"/>
        </w:rPr>
        <w:t>4．近三个月的社会保险缴税记录和缴纳证明（可用书面声明代替）。</w:t>
      </w:r>
    </w:p>
    <w:p>
      <w:pPr>
        <w:ind w:firstLine="560" w:firstLineChars="200"/>
        <w:rPr>
          <w:rFonts w:ascii="仿宋_GB2312" w:hAnsi="仿宋" w:eastAsia="仿宋_GB2312"/>
          <w:sz w:val="28"/>
          <w:szCs w:val="28"/>
        </w:rPr>
      </w:pPr>
      <w:r>
        <w:rPr>
          <w:rFonts w:hint="eastAsia" w:ascii="仿宋_GB2312" w:hAnsi="仿宋" w:eastAsia="仿宋_GB2312"/>
          <w:sz w:val="28"/>
          <w:szCs w:val="28"/>
        </w:rPr>
        <w:t>5．参加本项目采购活动服务承诺书。</w:t>
      </w:r>
    </w:p>
    <w:p>
      <w:pPr>
        <w:ind w:firstLine="560" w:firstLineChars="200"/>
        <w:rPr>
          <w:rFonts w:ascii="仿宋_GB2312" w:hAnsi="仿宋" w:eastAsia="仿宋_GB2312"/>
          <w:sz w:val="28"/>
          <w:szCs w:val="28"/>
        </w:rPr>
      </w:pPr>
      <w:r>
        <w:rPr>
          <w:rFonts w:hint="eastAsia" w:ascii="仿宋_GB2312" w:hAnsi="仿宋" w:eastAsia="仿宋_GB2312"/>
          <w:sz w:val="28"/>
          <w:szCs w:val="28"/>
        </w:rPr>
        <w:t>6．投标人资格要求证明材料。</w:t>
      </w:r>
    </w:p>
    <w:p>
      <w:pPr>
        <w:ind w:firstLine="560" w:firstLineChars="200"/>
        <w:rPr>
          <w:rFonts w:ascii="仿宋_GB2312" w:hAnsi="仿宋" w:eastAsia="仿宋_GB2312"/>
          <w:sz w:val="28"/>
          <w:szCs w:val="28"/>
        </w:rPr>
      </w:pPr>
      <w:r>
        <w:rPr>
          <w:rFonts w:ascii="仿宋_GB2312" w:hAnsi="仿宋" w:eastAsia="仿宋_GB2312"/>
          <w:sz w:val="28"/>
          <w:szCs w:val="28"/>
        </w:rPr>
        <w:t>7</w:t>
      </w:r>
      <w:r>
        <w:rPr>
          <w:rFonts w:hint="eastAsia" w:ascii="仿宋_GB2312" w:hAnsi="仿宋" w:eastAsia="仿宋_GB2312"/>
          <w:sz w:val="28"/>
          <w:szCs w:val="28"/>
        </w:rPr>
        <w:t>. 所有复印件均需加盖投标人公章。</w:t>
      </w:r>
    </w:p>
    <w:p>
      <w:pPr>
        <w:ind w:firstLine="560" w:firstLineChars="200"/>
        <w:rPr>
          <w:rFonts w:ascii="仿宋_GB2312" w:hAnsi="仿宋" w:eastAsia="仿宋_GB2312"/>
          <w:sz w:val="28"/>
          <w:szCs w:val="28"/>
        </w:rPr>
      </w:pPr>
      <w:r>
        <w:rPr>
          <w:rFonts w:hint="eastAsia" w:ascii="仿宋_GB2312" w:hAnsi="仿宋" w:eastAsia="仿宋_GB2312"/>
          <w:sz w:val="28"/>
          <w:szCs w:val="28"/>
        </w:rPr>
        <w:t>（三）报价要求</w:t>
      </w:r>
    </w:p>
    <w:p>
      <w:pPr>
        <w:ind w:firstLine="560" w:firstLineChars="200"/>
        <w:rPr>
          <w:rFonts w:ascii="仿宋_GB2312" w:hAnsi="仿宋" w:eastAsia="仿宋_GB2312"/>
          <w:sz w:val="28"/>
          <w:szCs w:val="28"/>
        </w:rPr>
      </w:pPr>
      <w:r>
        <w:rPr>
          <w:rFonts w:hint="eastAsia" w:ascii="仿宋_GB2312" w:hAnsi="仿宋" w:eastAsia="仿宋_GB2312"/>
          <w:sz w:val="28"/>
          <w:szCs w:val="28"/>
        </w:rPr>
        <w:t>本次报价采用总费用报价，参加报价的单位应根据本项目的工作范围和内容，参照国家有关规定自主报价。报价应包括完成报价文件所确定的范围和工作所需的全部费用。</w:t>
      </w:r>
    </w:p>
    <w:p>
      <w:pPr>
        <w:ind w:firstLine="560" w:firstLineChars="200"/>
        <w:rPr>
          <w:rFonts w:ascii="仿宋_GB2312" w:hAnsi="仿宋" w:eastAsia="仿宋_GB2312"/>
          <w:sz w:val="28"/>
          <w:szCs w:val="28"/>
        </w:rPr>
      </w:pPr>
      <w:r>
        <w:rPr>
          <w:rFonts w:hint="eastAsia" w:ascii="仿宋_GB2312" w:hAnsi="仿宋" w:eastAsia="仿宋_GB2312"/>
          <w:sz w:val="28"/>
          <w:szCs w:val="28"/>
        </w:rPr>
        <w:t>（四）报价文件的密封和递交</w:t>
      </w:r>
    </w:p>
    <w:p>
      <w:pPr>
        <w:ind w:firstLine="560" w:firstLineChars="200"/>
        <w:rPr>
          <w:rFonts w:ascii="仿宋_GB2312" w:hAnsi="仿宋" w:eastAsia="仿宋_GB2312"/>
          <w:sz w:val="28"/>
          <w:szCs w:val="28"/>
        </w:rPr>
      </w:pPr>
      <w:r>
        <w:rPr>
          <w:rFonts w:hint="eastAsia" w:ascii="仿宋_GB2312" w:hAnsi="仿宋" w:eastAsia="仿宋_GB2312"/>
          <w:sz w:val="28"/>
          <w:szCs w:val="28"/>
        </w:rPr>
        <w:t>1．报价文件正本壹份。参加报价单位无论是否成交报价文件一概不退。</w:t>
      </w:r>
    </w:p>
    <w:p>
      <w:pPr>
        <w:ind w:firstLine="560" w:firstLineChars="200"/>
        <w:rPr>
          <w:rFonts w:ascii="仿宋_GB2312" w:hAnsi="仿宋" w:eastAsia="仿宋_GB2312"/>
          <w:sz w:val="28"/>
          <w:szCs w:val="28"/>
        </w:rPr>
      </w:pPr>
      <w:r>
        <w:rPr>
          <w:rFonts w:hint="eastAsia" w:ascii="仿宋_GB2312" w:hAnsi="仿宋" w:eastAsia="仿宋_GB2312"/>
          <w:sz w:val="28"/>
          <w:szCs w:val="28"/>
        </w:rPr>
        <w:t>2．封袋上应写明参加报价的单位名称、项目名称、签封时间等。</w:t>
      </w:r>
    </w:p>
    <w:p>
      <w:pPr>
        <w:ind w:firstLine="560" w:firstLineChars="200"/>
        <w:rPr>
          <w:rFonts w:ascii="仿宋_GB2312" w:hAnsi="仿宋" w:eastAsia="仿宋_GB2312"/>
          <w:sz w:val="28"/>
          <w:szCs w:val="28"/>
        </w:rPr>
      </w:pPr>
      <w:r>
        <w:rPr>
          <w:rFonts w:hint="eastAsia" w:ascii="仿宋_GB2312" w:hAnsi="仿宋" w:eastAsia="仿宋_GB2312"/>
          <w:sz w:val="28"/>
          <w:szCs w:val="28"/>
        </w:rPr>
        <w:t>3．所有报价文件都必须在封袋骑缝处加盖单位公章。</w:t>
      </w:r>
    </w:p>
    <w:p>
      <w:pPr>
        <w:ind w:firstLine="562" w:firstLineChars="200"/>
        <w:rPr>
          <w:rFonts w:ascii="仿宋_GB2312" w:hAnsi="仿宋" w:eastAsia="仿宋_GB2312"/>
          <w:b/>
          <w:sz w:val="28"/>
          <w:szCs w:val="28"/>
        </w:rPr>
      </w:pPr>
      <w:r>
        <w:rPr>
          <w:rFonts w:hint="eastAsia" w:ascii="仿宋_GB2312" w:hAnsi="仿宋" w:eastAsia="仿宋_GB2312"/>
          <w:b/>
          <w:sz w:val="28"/>
          <w:szCs w:val="28"/>
        </w:rPr>
        <w:t>九、评标流程</w:t>
      </w:r>
    </w:p>
    <w:p>
      <w:pPr>
        <w:ind w:firstLine="560" w:firstLineChars="200"/>
        <w:rPr>
          <w:rFonts w:ascii="仿宋_GB2312" w:hAnsi="仿宋" w:eastAsia="仿宋_GB2312"/>
          <w:sz w:val="28"/>
          <w:szCs w:val="28"/>
        </w:rPr>
      </w:pPr>
      <w:r>
        <w:rPr>
          <w:rFonts w:hint="eastAsia" w:ascii="仿宋_GB2312" w:hAnsi="仿宋" w:eastAsia="仿宋_GB2312"/>
          <w:sz w:val="28"/>
          <w:szCs w:val="28"/>
        </w:rPr>
        <w:t>由嘉航处采购办、纪检及相关科室组成的评标小组，首先对投标人进行统一拆封，然后对投标人响应资格条件进行资格审查，最后对投标结果进行现场唱标。</w:t>
      </w:r>
    </w:p>
    <w:p>
      <w:pPr>
        <w:ind w:firstLine="562" w:firstLineChars="200"/>
        <w:rPr>
          <w:rFonts w:ascii="仿宋_GB2312" w:hAnsi="仿宋" w:eastAsia="仿宋_GB2312"/>
          <w:b/>
          <w:bCs/>
          <w:sz w:val="28"/>
          <w:szCs w:val="28"/>
        </w:rPr>
      </w:pPr>
      <w:r>
        <w:rPr>
          <w:rFonts w:hint="eastAsia" w:ascii="仿宋_GB2312" w:hAnsi="仿宋" w:eastAsia="仿宋_GB2312"/>
          <w:b/>
          <w:bCs/>
          <w:sz w:val="28"/>
          <w:szCs w:val="28"/>
        </w:rPr>
        <w:t>十、评分办法</w:t>
      </w:r>
    </w:p>
    <w:p>
      <w:pPr>
        <w:ind w:firstLine="560" w:firstLineChars="200"/>
        <w:rPr>
          <w:rFonts w:ascii="仿宋_GB2312" w:hAnsi="仿宋" w:eastAsia="仿宋_GB2312"/>
          <w:sz w:val="28"/>
          <w:szCs w:val="28"/>
        </w:rPr>
      </w:pPr>
      <w:r>
        <w:rPr>
          <w:rFonts w:hint="eastAsia" w:ascii="仿宋_GB2312" w:hAnsi="仿宋" w:eastAsia="仿宋_GB2312"/>
          <w:sz w:val="28"/>
          <w:szCs w:val="28"/>
        </w:rPr>
        <w:t>满足采购公告要求按照最低报价原则决定中标单位。</w:t>
      </w:r>
    </w:p>
    <w:p>
      <w:pPr>
        <w:ind w:firstLine="562" w:firstLineChars="200"/>
        <w:rPr>
          <w:rFonts w:ascii="仿宋_GB2312" w:hAnsi="仿宋" w:eastAsia="仿宋_GB2312"/>
          <w:b/>
          <w:bCs/>
          <w:sz w:val="28"/>
          <w:szCs w:val="28"/>
        </w:rPr>
      </w:pPr>
      <w:r>
        <w:rPr>
          <w:rFonts w:hint="eastAsia" w:ascii="仿宋_GB2312" w:hAnsi="仿宋" w:eastAsia="仿宋_GB2312"/>
          <w:b/>
          <w:bCs/>
          <w:sz w:val="28"/>
          <w:szCs w:val="28"/>
        </w:rPr>
        <w:t>十一、公示</w:t>
      </w:r>
    </w:p>
    <w:p>
      <w:pPr>
        <w:ind w:firstLine="560" w:firstLineChars="200"/>
        <w:rPr>
          <w:rFonts w:hint="eastAsia" w:ascii="仿宋_GB2312" w:hAnsi="仿宋" w:eastAsia="仿宋_GB2312"/>
          <w:sz w:val="28"/>
          <w:szCs w:val="28"/>
        </w:rPr>
      </w:pPr>
      <w:r>
        <w:rPr>
          <w:rFonts w:hint="eastAsia" w:ascii="仿宋_GB2312" w:hAnsi="仿宋" w:eastAsia="仿宋_GB2312"/>
          <w:sz w:val="28"/>
          <w:szCs w:val="28"/>
        </w:rPr>
        <w:t>确定中标候选人后在重庆交通网进行公示。</w:t>
      </w:r>
    </w:p>
    <w:p>
      <w:pPr>
        <w:ind w:right="1120"/>
        <w:rPr>
          <w:rFonts w:ascii="仿宋_GB2312" w:hAnsi="仿宋" w:eastAsia="仿宋_GB2312"/>
          <w:sz w:val="28"/>
          <w:szCs w:val="28"/>
        </w:rPr>
      </w:pPr>
    </w:p>
    <w:p>
      <w:pPr>
        <w:jc w:val="right"/>
        <w:rPr>
          <w:rFonts w:ascii="仿宋_GB2312" w:hAnsi="仿宋" w:eastAsia="仿宋_GB2312"/>
          <w:sz w:val="28"/>
          <w:szCs w:val="28"/>
        </w:rPr>
      </w:pPr>
      <w:r>
        <w:rPr>
          <w:rFonts w:hint="eastAsia" w:ascii="仿宋_GB2312" w:hAnsi="仿宋" w:eastAsia="仿宋_GB2312"/>
          <w:sz w:val="28"/>
          <w:szCs w:val="28"/>
        </w:rPr>
        <w:t>重庆市嘉陵江航道管理处</w:t>
      </w:r>
    </w:p>
    <w:p>
      <w:pPr>
        <w:ind w:right="280" w:firstLine="560" w:firstLineChars="200"/>
        <w:jc w:val="right"/>
        <w:rPr>
          <w:rFonts w:hint="eastAsia" w:ascii="仿宋" w:hAnsi="仿宋" w:eastAsia="仿宋"/>
          <w:sz w:val="28"/>
          <w:szCs w:val="28"/>
        </w:rPr>
      </w:pPr>
      <w:r>
        <w:rPr>
          <w:rFonts w:hint="eastAsia" w:ascii="仿宋_GB2312" w:hAnsi="仿宋" w:eastAsia="仿宋_GB2312"/>
          <w:sz w:val="28"/>
          <w:szCs w:val="28"/>
        </w:rPr>
        <w:t>202</w:t>
      </w:r>
      <w:r>
        <w:rPr>
          <w:rFonts w:ascii="仿宋_GB2312" w:hAnsi="仿宋" w:eastAsia="仿宋_GB2312"/>
          <w:sz w:val="28"/>
          <w:szCs w:val="28"/>
        </w:rPr>
        <w:t>3</w:t>
      </w:r>
      <w:r>
        <w:rPr>
          <w:rFonts w:hint="eastAsia" w:ascii="仿宋_GB2312" w:hAnsi="仿宋" w:eastAsia="仿宋_GB2312"/>
          <w:sz w:val="28"/>
          <w:szCs w:val="28"/>
        </w:rPr>
        <w:t>年</w:t>
      </w:r>
      <w:r>
        <w:rPr>
          <w:rFonts w:ascii="仿宋_GB2312" w:hAnsi="仿宋" w:eastAsia="仿宋_GB2312"/>
          <w:sz w:val="28"/>
          <w:szCs w:val="28"/>
        </w:rPr>
        <w:t>2</w:t>
      </w:r>
      <w:r>
        <w:rPr>
          <w:rFonts w:hint="eastAsia" w:ascii="仿宋_GB2312" w:hAnsi="仿宋" w:eastAsia="仿宋_GB2312"/>
          <w:sz w:val="28"/>
          <w:szCs w:val="28"/>
        </w:rPr>
        <w:t>月</w:t>
      </w:r>
      <w:r>
        <w:rPr>
          <w:rFonts w:ascii="仿宋_GB2312" w:hAnsi="仿宋" w:eastAsia="仿宋_GB2312"/>
          <w:sz w:val="28"/>
          <w:szCs w:val="28"/>
        </w:rPr>
        <w:t>16</w:t>
      </w:r>
      <w:r>
        <w:rPr>
          <w:rFonts w:hint="eastAsia" w:ascii="仿宋_GB2312" w:hAnsi="仿宋" w:eastAsia="仿宋_GB2312"/>
          <w:sz w:val="28"/>
          <w:szCs w:val="28"/>
        </w:rPr>
        <w:t>日</w:t>
      </w:r>
    </w:p>
    <w:p>
      <w:pPr>
        <w:ind w:firstLine="562" w:firstLineChars="200"/>
        <w:jc w:val="center"/>
        <w:rPr>
          <w:rFonts w:hint="eastAsia" w:ascii="仿宋" w:hAnsi="仿宋" w:eastAsia="仿宋"/>
          <w:b/>
          <w:sz w:val="28"/>
          <w:szCs w:val="28"/>
        </w:rPr>
      </w:pPr>
    </w:p>
    <w:p>
      <w:pPr>
        <w:jc w:val="center"/>
        <w:rPr>
          <w:rFonts w:ascii="仿宋" w:hAnsi="仿宋" w:eastAsia="仿宋"/>
          <w:b/>
          <w:sz w:val="28"/>
          <w:szCs w:val="28"/>
        </w:rPr>
      </w:pPr>
      <w:r>
        <w:rPr>
          <w:rFonts w:hint="eastAsia" w:ascii="仿宋" w:hAnsi="仿宋" w:eastAsia="仿宋"/>
          <w:b/>
          <w:sz w:val="28"/>
          <w:szCs w:val="28"/>
        </w:rPr>
        <w:t>报价承诺函</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重庆市嘉陵江航道管理处：</w:t>
      </w:r>
    </w:p>
    <w:p>
      <w:pPr>
        <w:ind w:firstLine="560" w:firstLineChars="200"/>
        <w:rPr>
          <w:rFonts w:ascii="仿宋" w:hAnsi="仿宋" w:eastAsia="仿宋"/>
          <w:sz w:val="28"/>
          <w:szCs w:val="28"/>
        </w:rPr>
      </w:pPr>
      <w:r>
        <w:rPr>
          <w:rFonts w:hint="eastAsia" w:ascii="仿宋" w:hAnsi="仿宋" w:eastAsia="仿宋"/>
          <w:sz w:val="28"/>
          <w:szCs w:val="28"/>
        </w:rPr>
        <w:t>我司已收到贵单位关于采购询价文件，经仔细阅读研究，我们决定参加询价，并作如下承诺：</w:t>
      </w:r>
    </w:p>
    <w:p>
      <w:pPr>
        <w:ind w:firstLine="560" w:firstLineChars="200"/>
        <w:rPr>
          <w:rFonts w:ascii="仿宋" w:hAnsi="仿宋" w:eastAsia="仿宋"/>
          <w:sz w:val="28"/>
          <w:szCs w:val="28"/>
        </w:rPr>
      </w:pPr>
      <w:r>
        <w:rPr>
          <w:rFonts w:hint="eastAsia" w:ascii="仿宋" w:hAnsi="仿宋" w:eastAsia="仿宋"/>
          <w:sz w:val="28"/>
          <w:szCs w:val="28"/>
        </w:rPr>
        <w:t>1、愿意按照询价文件的一切要求，提供采购服务，总费用为：</w:t>
      </w:r>
      <w:r>
        <w:rPr>
          <w:rFonts w:hint="eastAsia" w:ascii="仿宋" w:hAnsi="仿宋" w:eastAsia="仿宋"/>
          <w:sz w:val="28"/>
          <w:szCs w:val="28"/>
          <w:u w:val="single"/>
        </w:rPr>
        <w:t xml:space="preserve">  　　　  （</w:t>
      </w:r>
      <w:r>
        <w:rPr>
          <w:rFonts w:hint="eastAsia" w:ascii="仿宋" w:hAnsi="仿宋" w:eastAsia="仿宋"/>
          <w:sz w:val="28"/>
          <w:szCs w:val="28"/>
        </w:rPr>
        <w:t>保留2位小数）。</w:t>
      </w:r>
    </w:p>
    <w:p>
      <w:pPr>
        <w:ind w:firstLine="560" w:firstLineChars="200"/>
        <w:rPr>
          <w:rFonts w:ascii="仿宋" w:hAnsi="仿宋" w:eastAsia="仿宋"/>
          <w:sz w:val="28"/>
          <w:szCs w:val="28"/>
        </w:rPr>
      </w:pPr>
      <w:r>
        <w:rPr>
          <w:rFonts w:hint="eastAsia" w:ascii="仿宋" w:hAnsi="仿宋" w:eastAsia="仿宋"/>
          <w:sz w:val="28"/>
          <w:szCs w:val="28"/>
        </w:rPr>
        <w:t>2、如果我们的报价文件被接受，我们将严格履行报价文件中规定的每一项要求，按期、按质、按量履行义务。</w:t>
      </w:r>
    </w:p>
    <w:p>
      <w:pPr>
        <w:ind w:firstLine="560" w:firstLineChars="200"/>
        <w:rPr>
          <w:rFonts w:ascii="仿宋" w:hAnsi="仿宋" w:eastAsia="仿宋"/>
          <w:sz w:val="28"/>
          <w:szCs w:val="28"/>
        </w:rPr>
      </w:pPr>
      <w:r>
        <w:rPr>
          <w:rFonts w:hint="eastAsia" w:ascii="仿宋" w:hAnsi="仿宋" w:eastAsia="仿宋"/>
          <w:sz w:val="28"/>
          <w:szCs w:val="28"/>
        </w:rPr>
        <w:t>3、我们愿意提供在报价文件中要求的所有资料。</w:t>
      </w:r>
    </w:p>
    <w:p>
      <w:pPr>
        <w:ind w:firstLine="560" w:firstLineChars="200"/>
        <w:rPr>
          <w:rFonts w:ascii="仿宋" w:hAnsi="仿宋" w:eastAsia="仿宋"/>
          <w:sz w:val="28"/>
          <w:szCs w:val="28"/>
        </w:rPr>
      </w:pPr>
      <w:r>
        <w:rPr>
          <w:rFonts w:hint="eastAsia" w:ascii="仿宋" w:hAnsi="仿宋" w:eastAsia="仿宋"/>
          <w:sz w:val="28"/>
          <w:szCs w:val="28"/>
        </w:rPr>
        <w:t>4、我们同意你们的定标方法，同时认为较低的报价和较高的优惠比例是成交的重要选择标准，但不是唯一的选择标准。</w:t>
      </w:r>
    </w:p>
    <w:p>
      <w:pPr>
        <w:ind w:firstLine="560" w:firstLineChars="200"/>
        <w:rPr>
          <w:rFonts w:ascii="仿宋" w:hAnsi="仿宋" w:eastAsia="仿宋"/>
          <w:sz w:val="28"/>
          <w:szCs w:val="28"/>
        </w:rPr>
      </w:pPr>
      <w:r>
        <w:rPr>
          <w:rFonts w:hint="eastAsia" w:ascii="仿宋" w:hAnsi="仿宋" w:eastAsia="仿宋"/>
          <w:sz w:val="28"/>
          <w:szCs w:val="28"/>
        </w:rPr>
        <w:t>5、我们愿意遵守报价文件中所列的收费标准。</w:t>
      </w:r>
    </w:p>
    <w:p>
      <w:pPr>
        <w:ind w:firstLine="560" w:firstLineChars="200"/>
        <w:rPr>
          <w:rFonts w:ascii="仿宋" w:hAnsi="仿宋" w:eastAsia="仿宋"/>
          <w:sz w:val="28"/>
          <w:szCs w:val="28"/>
        </w:rPr>
      </w:pPr>
      <w:r>
        <w:rPr>
          <w:rFonts w:hint="eastAsia" w:ascii="仿宋" w:hAnsi="仿宋" w:eastAsia="仿宋"/>
          <w:sz w:val="28"/>
          <w:szCs w:val="28"/>
        </w:rPr>
        <w:t>6、该报价文件在报价开始后的全过程中保持有效，不作任何更改和变动。</w:t>
      </w:r>
    </w:p>
    <w:p>
      <w:pPr>
        <w:ind w:firstLine="560" w:firstLineChars="200"/>
        <w:rPr>
          <w:rFonts w:ascii="仿宋" w:hAnsi="仿宋" w:eastAsia="仿宋"/>
          <w:sz w:val="28"/>
          <w:szCs w:val="28"/>
        </w:rPr>
      </w:pPr>
      <w:r>
        <w:rPr>
          <w:rFonts w:hint="eastAsia" w:ascii="仿宋" w:hAnsi="仿宋" w:eastAsia="仿宋"/>
          <w:sz w:val="28"/>
          <w:szCs w:val="28"/>
        </w:rPr>
        <w:t>7、所有有关该报价项目的函电，请按下列方式联系：</w:t>
      </w:r>
    </w:p>
    <w:p>
      <w:pPr>
        <w:ind w:firstLine="560" w:firstLineChars="200"/>
        <w:rPr>
          <w:rFonts w:ascii="仿宋" w:hAnsi="仿宋" w:eastAsia="仿宋"/>
          <w:sz w:val="28"/>
          <w:szCs w:val="28"/>
        </w:rPr>
      </w:pPr>
      <w:r>
        <w:rPr>
          <w:rFonts w:hint="eastAsia" w:ascii="仿宋" w:hAnsi="仿宋" w:eastAsia="仿宋"/>
          <w:sz w:val="28"/>
          <w:szCs w:val="28"/>
        </w:rPr>
        <w:t>供货商：                   地址：</w:t>
      </w:r>
    </w:p>
    <w:p>
      <w:pPr>
        <w:ind w:firstLine="560" w:firstLineChars="200"/>
        <w:rPr>
          <w:rFonts w:ascii="仿宋" w:hAnsi="仿宋" w:eastAsia="仿宋"/>
          <w:sz w:val="28"/>
          <w:szCs w:val="28"/>
        </w:rPr>
      </w:pPr>
      <w:r>
        <w:rPr>
          <w:rFonts w:hint="eastAsia" w:ascii="仿宋" w:hAnsi="仿宋" w:eastAsia="仿宋"/>
          <w:sz w:val="28"/>
          <w:szCs w:val="28"/>
        </w:rPr>
        <w:t xml:space="preserve">联系人：                   电话：            邮编：  </w:t>
      </w:r>
    </w:p>
    <w:p>
      <w:pPr>
        <w:rPr>
          <w:rFonts w:ascii="仿宋" w:hAnsi="仿宋" w:eastAsia="仿宋"/>
          <w:sz w:val="28"/>
          <w:szCs w:val="28"/>
        </w:rPr>
      </w:pPr>
      <w:r>
        <w:rPr>
          <w:rFonts w:hint="eastAsia" w:ascii="仿宋" w:hAnsi="仿宋" w:eastAsia="仿宋"/>
          <w:sz w:val="28"/>
          <w:szCs w:val="28"/>
        </w:rPr>
        <w:t>法定代表人（签字）：</w:t>
      </w:r>
    </w:p>
    <w:p>
      <w:pPr>
        <w:jc w:val="left"/>
        <w:rPr>
          <w:rFonts w:ascii="仿宋" w:hAnsi="仿宋" w:eastAsia="仿宋"/>
          <w:sz w:val="28"/>
          <w:szCs w:val="28"/>
        </w:rPr>
      </w:pPr>
      <w:r>
        <w:rPr>
          <w:rFonts w:hint="eastAsia" w:ascii="仿宋" w:hAnsi="仿宋" w:eastAsia="仿宋"/>
          <w:sz w:val="28"/>
          <w:szCs w:val="28"/>
        </w:rPr>
        <w:t>受托代理人（签字）：</w:t>
      </w:r>
    </w:p>
    <w:p>
      <w:pPr>
        <w:ind w:firstLine="4620" w:firstLineChars="1650"/>
        <w:rPr>
          <w:rFonts w:ascii="仿宋" w:hAnsi="仿宋" w:eastAsia="仿宋"/>
          <w:sz w:val="28"/>
          <w:szCs w:val="28"/>
        </w:rPr>
      </w:pPr>
      <w:r>
        <w:rPr>
          <w:rFonts w:hint="eastAsia" w:ascii="仿宋" w:hAnsi="仿宋" w:eastAsia="仿宋"/>
          <w:sz w:val="28"/>
          <w:szCs w:val="28"/>
        </w:rPr>
        <w:t>投标人名称（公章）：</w:t>
      </w:r>
    </w:p>
    <w:p>
      <w:pPr>
        <w:ind w:left="3885" w:leftChars="1850" w:firstLine="1820" w:firstLineChars="650"/>
        <w:rPr>
          <w:rFonts w:ascii="仿宋" w:hAnsi="仿宋" w:eastAsia="仿宋"/>
          <w:sz w:val="28"/>
          <w:szCs w:val="28"/>
        </w:rPr>
      </w:pPr>
      <w:r>
        <w:rPr>
          <w:rFonts w:hint="eastAsia" w:ascii="仿宋" w:hAnsi="仿宋" w:eastAsia="仿宋"/>
          <w:sz w:val="28"/>
          <w:szCs w:val="28"/>
        </w:rPr>
        <w:t>年   月    日</w:t>
      </w:r>
    </w:p>
    <w:p>
      <w:pPr>
        <w:ind w:firstLine="562" w:firstLineChars="200"/>
        <w:jc w:val="center"/>
        <w:rPr>
          <w:rFonts w:ascii="仿宋" w:hAnsi="仿宋" w:eastAsia="仿宋"/>
          <w:b/>
          <w:sz w:val="28"/>
          <w:szCs w:val="28"/>
        </w:rPr>
      </w:pPr>
      <w:r>
        <w:rPr>
          <w:rFonts w:hint="eastAsia" w:ascii="仿宋" w:hAnsi="仿宋" w:eastAsia="仿宋"/>
          <w:b/>
          <w:sz w:val="28"/>
          <w:szCs w:val="28"/>
        </w:rPr>
        <w:t>报价明细表</w:t>
      </w:r>
    </w:p>
    <w:p>
      <w:pPr>
        <w:ind w:firstLine="560" w:firstLineChars="200"/>
        <w:rPr>
          <w:rFonts w:ascii="仿宋" w:hAnsi="仿宋" w:eastAsia="仿宋"/>
          <w:sz w:val="28"/>
          <w:szCs w:val="28"/>
        </w:rPr>
      </w:pPr>
      <w:r>
        <w:rPr>
          <w:rFonts w:hint="eastAsia" w:ascii="仿宋" w:hAnsi="仿宋" w:eastAsia="仿宋"/>
          <w:sz w:val="28"/>
          <w:szCs w:val="28"/>
        </w:rPr>
        <w:t>项目名称：</w:t>
      </w:r>
    </w:p>
    <w:tbl>
      <w:tblPr>
        <w:tblStyle w:val="8"/>
        <w:tblW w:w="9576" w:type="dxa"/>
        <w:jc w:val="center"/>
        <w:tblLayout w:type="autofit"/>
        <w:tblCellMar>
          <w:top w:w="0" w:type="dxa"/>
          <w:left w:w="108" w:type="dxa"/>
          <w:bottom w:w="0" w:type="dxa"/>
          <w:right w:w="108" w:type="dxa"/>
        </w:tblCellMar>
      </w:tblPr>
      <w:tblGrid>
        <w:gridCol w:w="970"/>
        <w:gridCol w:w="2033"/>
        <w:gridCol w:w="1786"/>
        <w:gridCol w:w="961"/>
        <w:gridCol w:w="1098"/>
        <w:gridCol w:w="1364"/>
        <w:gridCol w:w="1364"/>
      </w:tblGrid>
      <w:tr>
        <w:tblPrEx>
          <w:tblCellMar>
            <w:top w:w="0" w:type="dxa"/>
            <w:left w:w="108" w:type="dxa"/>
            <w:bottom w:w="0" w:type="dxa"/>
            <w:right w:w="108" w:type="dxa"/>
          </w:tblCellMar>
        </w:tblPrEx>
        <w:trPr>
          <w:trHeight w:val="117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序号</w:t>
            </w:r>
          </w:p>
        </w:tc>
        <w:tc>
          <w:tcPr>
            <w:tcW w:w="203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名称</w:t>
            </w:r>
          </w:p>
        </w:tc>
        <w:tc>
          <w:tcPr>
            <w:tcW w:w="1786"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规格型号</w:t>
            </w:r>
          </w:p>
        </w:tc>
        <w:tc>
          <w:tcPr>
            <w:tcW w:w="961"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单位</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数量</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单价</w:t>
            </w:r>
          </w:p>
          <w:p>
            <w:pPr>
              <w:jc w:val="center"/>
              <w:rPr>
                <w:rFonts w:ascii="仿宋" w:hAnsi="仿宋" w:eastAsia="仿宋"/>
                <w:szCs w:val="21"/>
              </w:rPr>
            </w:pPr>
            <w:r>
              <w:rPr>
                <w:rFonts w:hint="eastAsia" w:ascii="仿宋" w:hAnsi="仿宋" w:eastAsia="仿宋"/>
                <w:szCs w:val="21"/>
              </w:rPr>
              <w:t>（元）</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合计</w:t>
            </w:r>
          </w:p>
          <w:p>
            <w:pPr>
              <w:jc w:val="center"/>
              <w:rPr>
                <w:rFonts w:ascii="仿宋" w:hAnsi="仿宋" w:eastAsia="仿宋"/>
                <w:szCs w:val="21"/>
              </w:rPr>
            </w:pPr>
            <w:r>
              <w:rPr>
                <w:rFonts w:hint="eastAsia" w:ascii="仿宋" w:hAnsi="仿宋" w:eastAsia="仿宋"/>
                <w:szCs w:val="21"/>
              </w:rPr>
              <w:t>（元）</w:t>
            </w: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1</w:t>
            </w:r>
          </w:p>
        </w:tc>
        <w:tc>
          <w:tcPr>
            <w:tcW w:w="203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2</w:t>
            </w:r>
          </w:p>
        </w:tc>
        <w:tc>
          <w:tcPr>
            <w:tcW w:w="203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3</w:t>
            </w:r>
          </w:p>
        </w:tc>
        <w:tc>
          <w:tcPr>
            <w:tcW w:w="203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4</w:t>
            </w:r>
          </w:p>
        </w:tc>
        <w:tc>
          <w:tcPr>
            <w:tcW w:w="203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5</w:t>
            </w:r>
          </w:p>
        </w:tc>
        <w:tc>
          <w:tcPr>
            <w:tcW w:w="203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6</w:t>
            </w:r>
          </w:p>
        </w:tc>
        <w:tc>
          <w:tcPr>
            <w:tcW w:w="203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7</w:t>
            </w:r>
          </w:p>
        </w:tc>
        <w:tc>
          <w:tcPr>
            <w:tcW w:w="203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8</w:t>
            </w:r>
          </w:p>
        </w:tc>
        <w:tc>
          <w:tcPr>
            <w:tcW w:w="203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9</w:t>
            </w:r>
          </w:p>
        </w:tc>
        <w:tc>
          <w:tcPr>
            <w:tcW w:w="203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10</w:t>
            </w:r>
          </w:p>
        </w:tc>
        <w:tc>
          <w:tcPr>
            <w:tcW w:w="203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r>
        <w:tblPrEx>
          <w:tblCellMar>
            <w:top w:w="0" w:type="dxa"/>
            <w:left w:w="108" w:type="dxa"/>
            <w:bottom w:w="0" w:type="dxa"/>
            <w:right w:w="108" w:type="dxa"/>
          </w:tblCellMar>
        </w:tblPrEx>
        <w:trPr>
          <w:trHeight w:val="590" w:hRule="atLeast"/>
          <w:jc w:val="center"/>
        </w:trPr>
        <w:tc>
          <w:tcPr>
            <w:tcW w:w="970" w:type="dxa"/>
            <w:tcBorders>
              <w:top w:val="nil"/>
              <w:left w:val="single" w:color="000000" w:sz="4" w:space="0"/>
              <w:bottom w:val="single" w:color="000000" w:sz="4" w:space="0"/>
              <w:right w:val="single" w:color="000000" w:sz="4" w:space="0"/>
            </w:tcBorders>
            <w:vAlign w:val="center"/>
          </w:tcPr>
          <w:p>
            <w:pPr>
              <w:jc w:val="center"/>
              <w:rPr>
                <w:rFonts w:ascii="仿宋" w:hAnsi="仿宋" w:eastAsia="仿宋"/>
                <w:szCs w:val="21"/>
              </w:rPr>
            </w:pPr>
            <w:r>
              <w:rPr>
                <w:rFonts w:hint="eastAsia" w:ascii="仿宋" w:hAnsi="仿宋" w:eastAsia="仿宋"/>
                <w:szCs w:val="21"/>
              </w:rPr>
              <w:t>11</w:t>
            </w:r>
          </w:p>
        </w:tc>
        <w:tc>
          <w:tcPr>
            <w:tcW w:w="2033"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786" w:type="dxa"/>
            <w:tcBorders>
              <w:top w:val="nil"/>
              <w:left w:val="nil"/>
              <w:bottom w:val="single" w:color="000000" w:sz="4" w:space="0"/>
              <w:right w:val="single" w:color="auto" w:sz="4" w:space="0"/>
            </w:tcBorders>
            <w:vAlign w:val="center"/>
          </w:tcPr>
          <w:p>
            <w:pPr>
              <w:ind w:firstLine="420" w:firstLineChars="200"/>
              <w:jc w:val="center"/>
              <w:rPr>
                <w:rFonts w:ascii="仿宋" w:hAnsi="仿宋" w:eastAsia="仿宋"/>
                <w:szCs w:val="21"/>
              </w:rPr>
            </w:pPr>
          </w:p>
        </w:tc>
        <w:tc>
          <w:tcPr>
            <w:tcW w:w="961" w:type="dxa"/>
            <w:tcBorders>
              <w:top w:val="nil"/>
              <w:left w:val="single" w:color="auto" w:sz="4" w:space="0"/>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098"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c>
          <w:tcPr>
            <w:tcW w:w="1364" w:type="dxa"/>
            <w:tcBorders>
              <w:top w:val="nil"/>
              <w:left w:val="nil"/>
              <w:bottom w:val="single" w:color="000000" w:sz="4" w:space="0"/>
              <w:right w:val="single" w:color="000000" w:sz="4" w:space="0"/>
            </w:tcBorders>
            <w:vAlign w:val="center"/>
          </w:tcPr>
          <w:p>
            <w:pPr>
              <w:ind w:firstLine="420" w:firstLineChars="200"/>
              <w:jc w:val="center"/>
              <w:rPr>
                <w:rFonts w:ascii="仿宋" w:hAnsi="仿宋" w:eastAsia="仿宋"/>
                <w:szCs w:val="21"/>
              </w:rPr>
            </w:pPr>
          </w:p>
        </w:tc>
      </w:tr>
    </w:tbl>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注：1、请供应商完整填写本表。</w:t>
      </w:r>
    </w:p>
    <w:p>
      <w:pPr>
        <w:ind w:firstLine="560" w:firstLineChars="200"/>
        <w:rPr>
          <w:rFonts w:ascii="仿宋" w:hAnsi="仿宋" w:eastAsia="仿宋"/>
          <w:sz w:val="28"/>
          <w:szCs w:val="28"/>
        </w:rPr>
      </w:pPr>
      <w:r>
        <w:rPr>
          <w:rFonts w:hint="eastAsia" w:ascii="仿宋" w:hAnsi="仿宋" w:eastAsia="仿宋"/>
          <w:sz w:val="28"/>
          <w:szCs w:val="28"/>
        </w:rPr>
        <w:t xml:space="preserve">    2、该表可扩展</w:t>
      </w:r>
      <w:bookmarkStart w:id="0" w:name="OLE_LINK2"/>
      <w:bookmarkStart w:id="1" w:name="OLE_LINK1"/>
      <w:r>
        <w:rPr>
          <w:rFonts w:hint="eastAsia" w:ascii="仿宋" w:hAnsi="仿宋" w:eastAsia="仿宋"/>
          <w:sz w:val="28"/>
          <w:szCs w:val="28"/>
        </w:rPr>
        <w:t>，并逐页签字或盖章。</w:t>
      </w:r>
      <w:bookmarkEnd w:id="0"/>
      <w:bookmarkEnd w:id="1"/>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 xml:space="preserve">            </w:t>
      </w:r>
    </w:p>
    <w:p>
      <w:pPr>
        <w:ind w:firstLine="560" w:firstLineChars="200"/>
        <w:rPr>
          <w:rFonts w:ascii="仿宋" w:hAnsi="仿宋" w:eastAsia="仿宋"/>
          <w:sz w:val="28"/>
          <w:szCs w:val="28"/>
        </w:rPr>
      </w:pPr>
      <w:r>
        <w:rPr>
          <w:rFonts w:hint="eastAsia" w:ascii="仿宋" w:hAnsi="仿宋" w:eastAsia="仿宋"/>
          <w:sz w:val="28"/>
          <w:szCs w:val="28"/>
        </w:rPr>
        <w:t xml:space="preserve">                                 供应商名称（公章）：</w:t>
      </w:r>
    </w:p>
    <w:p>
      <w:pPr>
        <w:ind w:firstLine="5880" w:firstLineChars="2100"/>
        <w:rPr>
          <w:rFonts w:ascii="仿宋" w:hAnsi="仿宋" w:eastAsia="仿宋"/>
          <w:sz w:val="28"/>
          <w:szCs w:val="28"/>
        </w:rPr>
      </w:pPr>
      <w:r>
        <w:rPr>
          <w:rFonts w:hint="eastAsia" w:ascii="仿宋" w:hAnsi="仿宋" w:eastAsia="仿宋"/>
          <w:sz w:val="28"/>
          <w:szCs w:val="28"/>
        </w:rPr>
        <w:t>年    月    日</w:t>
      </w:r>
    </w:p>
    <w:p>
      <w:pPr>
        <w:jc w:val="center"/>
        <w:rPr>
          <w:rFonts w:ascii="仿宋" w:hAnsi="仿宋" w:eastAsia="仿宋"/>
          <w:sz w:val="28"/>
          <w:szCs w:val="28"/>
        </w:rPr>
      </w:pPr>
    </w:p>
    <w:p>
      <w:pPr>
        <w:rPr>
          <w:rFonts w:ascii="仿宋" w:hAnsi="仿宋" w:eastAsia="仿宋"/>
          <w:sz w:val="28"/>
          <w:szCs w:val="28"/>
        </w:rPr>
      </w:pPr>
    </w:p>
    <w:p>
      <w:pPr>
        <w:jc w:val="center"/>
        <w:rPr>
          <w:rFonts w:ascii="仿宋" w:hAnsi="仿宋" w:eastAsia="仿宋"/>
          <w:b/>
          <w:sz w:val="28"/>
          <w:szCs w:val="28"/>
        </w:rPr>
      </w:pPr>
      <w:r>
        <w:rPr>
          <w:rFonts w:hint="eastAsia" w:ascii="仿宋" w:hAnsi="仿宋" w:eastAsia="仿宋"/>
          <w:b/>
          <w:sz w:val="28"/>
          <w:szCs w:val="28"/>
        </w:rPr>
        <w:t>法定代表人身份证明书</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重庆市嘉陵江航道管理处：</w:t>
      </w:r>
    </w:p>
    <w:p>
      <w:pPr>
        <w:ind w:firstLine="560" w:firstLineChars="200"/>
        <w:rPr>
          <w:rFonts w:ascii="仿宋" w:hAnsi="仿宋" w:eastAsia="仿宋"/>
          <w:sz w:val="28"/>
          <w:szCs w:val="28"/>
        </w:rPr>
      </w:pPr>
      <w:r>
        <w:rPr>
          <w:rFonts w:hint="eastAsia" w:ascii="仿宋" w:hAnsi="仿宋" w:eastAsia="仿宋"/>
          <w:sz w:val="28"/>
          <w:szCs w:val="28"/>
        </w:rPr>
        <w:t>（法定代表人姓名）在（投标人名称）任（职务名称）职务，是（投标人名称）的法定代表人。</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特此证明。</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 xml:space="preserve">                                    （投标人公章）</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 xml:space="preserve">                                         年   月   日</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（附：法定代表人身份证正反面复印件）</w:t>
      </w: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rPr>
          <w:rFonts w:ascii="仿宋" w:hAnsi="仿宋" w:eastAsia="仿宋"/>
          <w:b/>
          <w:sz w:val="28"/>
          <w:szCs w:val="28"/>
        </w:rPr>
      </w:pPr>
    </w:p>
    <w:p>
      <w:pPr>
        <w:ind w:firstLine="560" w:firstLineChars="200"/>
        <w:jc w:val="center"/>
        <w:rPr>
          <w:rFonts w:ascii="仿宋" w:hAnsi="仿宋" w:eastAsia="仿宋"/>
          <w:sz w:val="28"/>
          <w:szCs w:val="28"/>
        </w:rPr>
      </w:pPr>
    </w:p>
    <w:p>
      <w:pPr>
        <w:rPr>
          <w:rFonts w:ascii="仿宋" w:hAnsi="仿宋" w:eastAsia="仿宋"/>
          <w:sz w:val="28"/>
          <w:szCs w:val="28"/>
        </w:rPr>
      </w:pPr>
    </w:p>
    <w:p>
      <w:pPr>
        <w:ind w:firstLine="562" w:firstLineChars="200"/>
        <w:jc w:val="center"/>
        <w:rPr>
          <w:rFonts w:ascii="仿宋" w:hAnsi="仿宋" w:eastAsia="仿宋"/>
          <w:b/>
          <w:sz w:val="28"/>
          <w:szCs w:val="28"/>
        </w:rPr>
      </w:pPr>
      <w:r>
        <w:rPr>
          <w:rFonts w:hint="eastAsia" w:ascii="仿宋" w:hAnsi="仿宋" w:eastAsia="仿宋"/>
          <w:b/>
          <w:sz w:val="28"/>
          <w:szCs w:val="28"/>
        </w:rPr>
        <w:t>法定代表人授权书</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重庆市嘉陵江航道管理处：</w:t>
      </w:r>
    </w:p>
    <w:p>
      <w:pPr>
        <w:ind w:firstLine="560" w:firstLineChars="200"/>
        <w:rPr>
          <w:rFonts w:ascii="仿宋" w:hAnsi="仿宋" w:eastAsia="仿宋"/>
          <w:sz w:val="28"/>
          <w:szCs w:val="28"/>
        </w:rPr>
      </w:pPr>
      <w:r>
        <w:rPr>
          <w:rFonts w:hint="eastAsia" w:ascii="仿宋" w:hAnsi="仿宋" w:eastAsia="仿宋"/>
          <w:sz w:val="28"/>
          <w:szCs w:val="28"/>
        </w:rPr>
        <w:t>（投标人法定代表人名称）是（投标人名称）的法定代表人，特授权（被授权人姓名及身份证代码）代表我单位全权办理针对项目的报价，并签署全部有关文件、协议及合同。</w:t>
      </w:r>
    </w:p>
    <w:p>
      <w:pPr>
        <w:ind w:firstLine="560" w:firstLineChars="200"/>
        <w:rPr>
          <w:rFonts w:ascii="仿宋" w:hAnsi="仿宋" w:eastAsia="仿宋"/>
          <w:sz w:val="28"/>
          <w:szCs w:val="28"/>
        </w:rPr>
      </w:pPr>
      <w:r>
        <w:rPr>
          <w:rFonts w:hint="eastAsia" w:ascii="仿宋" w:hAnsi="仿宋" w:eastAsia="仿宋"/>
          <w:sz w:val="28"/>
          <w:szCs w:val="28"/>
        </w:rPr>
        <w:t>我公司对被授权人签名的所有文件负全部责任。</w:t>
      </w:r>
    </w:p>
    <w:p>
      <w:pPr>
        <w:ind w:firstLine="560" w:firstLineChars="200"/>
        <w:rPr>
          <w:rFonts w:ascii="仿宋" w:hAnsi="仿宋" w:eastAsia="仿宋"/>
          <w:sz w:val="28"/>
          <w:szCs w:val="28"/>
        </w:rPr>
      </w:pPr>
      <w:r>
        <w:rPr>
          <w:rFonts w:hint="eastAsia" w:ascii="仿宋" w:hAnsi="仿宋" w:eastAsia="仿宋"/>
          <w:sz w:val="28"/>
          <w:szCs w:val="28"/>
        </w:rPr>
        <w:t>被授权人签署的所有文件（在授权书有效期内签署的）不因授权的撤销而失效，本授权书自报价开始至合同履行完毕止。</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被授权人：                    投标人法定代表人：</w:t>
      </w:r>
    </w:p>
    <w:p>
      <w:pPr>
        <w:ind w:firstLine="560" w:firstLineChars="200"/>
        <w:rPr>
          <w:rFonts w:ascii="仿宋" w:hAnsi="仿宋" w:eastAsia="仿宋"/>
          <w:sz w:val="28"/>
          <w:szCs w:val="28"/>
        </w:rPr>
      </w:pPr>
      <w:r>
        <w:rPr>
          <w:rFonts w:hint="eastAsia" w:ascii="仿宋" w:hAnsi="仿宋" w:eastAsia="仿宋"/>
          <w:sz w:val="28"/>
          <w:szCs w:val="28"/>
        </w:rPr>
        <w:t>（签字或盖章）                （签字或盖章）</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（附：被授权人身份证正反面复印件）</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rPr>
          <w:rFonts w:ascii="仿宋" w:hAnsi="仿宋" w:eastAsia="仿宋"/>
          <w:sz w:val="28"/>
          <w:szCs w:val="28"/>
        </w:rPr>
      </w:pPr>
    </w:p>
    <w:p>
      <w:pPr>
        <w:ind w:firstLine="5460" w:firstLineChars="1950"/>
        <w:rPr>
          <w:rFonts w:ascii="仿宋" w:hAnsi="仿宋" w:eastAsia="仿宋"/>
          <w:sz w:val="28"/>
          <w:szCs w:val="28"/>
        </w:rPr>
      </w:pPr>
      <w:r>
        <w:rPr>
          <w:rFonts w:hint="eastAsia" w:ascii="仿宋" w:hAnsi="仿宋" w:eastAsia="仿宋"/>
          <w:sz w:val="28"/>
          <w:szCs w:val="28"/>
        </w:rPr>
        <w:t>（投标人公章）</w:t>
      </w:r>
    </w:p>
    <w:p>
      <w:pPr>
        <w:ind w:firstLine="5740" w:firstLineChars="2050"/>
        <w:rPr>
          <w:rFonts w:ascii="仿宋" w:hAnsi="仿宋" w:eastAsia="仿宋"/>
          <w:sz w:val="28"/>
          <w:szCs w:val="28"/>
        </w:rPr>
      </w:pPr>
      <w:r>
        <w:rPr>
          <w:rFonts w:hint="eastAsia" w:ascii="仿宋" w:hAnsi="仿宋" w:eastAsia="仿宋"/>
          <w:sz w:val="28"/>
          <w:szCs w:val="28"/>
        </w:rPr>
        <w:t>年   月   日</w:t>
      </w:r>
    </w:p>
    <w:p>
      <w:pPr>
        <w:ind w:firstLine="5740" w:firstLineChars="2050"/>
        <w:rPr>
          <w:rFonts w:ascii="仿宋" w:hAnsi="仿宋" w:eastAsia="仿宋"/>
          <w:sz w:val="28"/>
          <w:szCs w:val="28"/>
        </w:rPr>
      </w:pPr>
    </w:p>
    <w:p>
      <w:pPr>
        <w:ind w:firstLine="562" w:firstLineChars="200"/>
        <w:jc w:val="center"/>
        <w:rPr>
          <w:rFonts w:ascii="仿宋" w:hAnsi="仿宋" w:eastAsia="仿宋"/>
          <w:b/>
          <w:bCs/>
          <w:sz w:val="28"/>
          <w:szCs w:val="28"/>
        </w:rPr>
      </w:pPr>
      <w:r>
        <w:rPr>
          <w:rFonts w:hint="eastAsia" w:ascii="仿宋" w:hAnsi="仿宋" w:eastAsia="仿宋"/>
          <w:b/>
          <w:bCs/>
          <w:sz w:val="28"/>
          <w:szCs w:val="28"/>
        </w:rPr>
        <w:t>承  诺</w:t>
      </w:r>
    </w:p>
    <w:p>
      <w:pPr>
        <w:ind w:firstLine="560" w:firstLineChars="200"/>
        <w:rPr>
          <w:rFonts w:ascii="仿宋" w:hAnsi="仿宋" w:eastAsia="仿宋"/>
          <w:bCs/>
          <w:sz w:val="28"/>
          <w:szCs w:val="28"/>
        </w:rPr>
      </w:pPr>
      <w:r>
        <w:rPr>
          <w:rFonts w:hint="eastAsia" w:ascii="仿宋" w:hAnsi="仿宋" w:eastAsia="仿宋"/>
          <w:bCs/>
          <w:sz w:val="28"/>
          <w:szCs w:val="28"/>
        </w:rPr>
        <w:t>重庆市嘉陵江航道管理处：</w:t>
      </w:r>
    </w:p>
    <w:p>
      <w:pPr>
        <w:ind w:firstLine="560" w:firstLineChars="200"/>
        <w:rPr>
          <w:rFonts w:ascii="仿宋" w:hAnsi="仿宋" w:eastAsia="仿宋"/>
          <w:bCs/>
          <w:sz w:val="28"/>
          <w:szCs w:val="28"/>
        </w:rPr>
      </w:pPr>
      <w:r>
        <w:rPr>
          <w:rFonts w:hint="eastAsia" w:ascii="仿宋" w:hAnsi="仿宋" w:eastAsia="仿宋"/>
          <w:bCs/>
          <w:sz w:val="28"/>
          <w:szCs w:val="28"/>
        </w:rPr>
        <w:t>我公司做出以下承诺；</w:t>
      </w:r>
    </w:p>
    <w:p>
      <w:pPr>
        <w:ind w:firstLine="560" w:firstLineChars="200"/>
        <w:rPr>
          <w:rFonts w:ascii="仿宋" w:hAnsi="仿宋" w:eastAsia="仿宋"/>
          <w:bCs/>
          <w:sz w:val="28"/>
          <w:szCs w:val="28"/>
        </w:rPr>
      </w:pPr>
      <w:r>
        <w:rPr>
          <w:rFonts w:hint="eastAsia" w:ascii="仿宋" w:hAnsi="仿宋" w:eastAsia="仿宋"/>
          <w:bCs/>
          <w:sz w:val="28"/>
          <w:szCs w:val="28"/>
        </w:rPr>
        <w:t>1、严格执行国家级地方相关安全文明的法律法规、标准规范。</w:t>
      </w:r>
    </w:p>
    <w:p>
      <w:pPr>
        <w:ind w:firstLine="560" w:firstLineChars="200"/>
        <w:rPr>
          <w:rFonts w:ascii="仿宋" w:hAnsi="仿宋" w:eastAsia="仿宋"/>
          <w:bCs/>
          <w:sz w:val="28"/>
          <w:szCs w:val="28"/>
        </w:rPr>
      </w:pPr>
      <w:r>
        <w:rPr>
          <w:rFonts w:hint="eastAsia" w:ascii="仿宋" w:hAnsi="仿宋" w:eastAsia="仿宋"/>
          <w:bCs/>
          <w:sz w:val="28"/>
          <w:szCs w:val="28"/>
        </w:rPr>
        <w:t>2、严格执行贵单位的工期计划。</w:t>
      </w:r>
    </w:p>
    <w:p>
      <w:pPr>
        <w:ind w:firstLine="560" w:firstLineChars="200"/>
        <w:rPr>
          <w:rFonts w:ascii="仿宋" w:hAnsi="仿宋" w:eastAsia="仿宋"/>
          <w:bCs/>
          <w:sz w:val="28"/>
          <w:szCs w:val="28"/>
        </w:rPr>
      </w:pPr>
      <w:r>
        <w:rPr>
          <w:rFonts w:hint="eastAsia" w:ascii="仿宋" w:hAnsi="仿宋" w:eastAsia="仿宋"/>
          <w:bCs/>
          <w:sz w:val="28"/>
          <w:szCs w:val="28"/>
        </w:rPr>
        <w:t>3、积极响应贵单位关于该工程的要求。</w:t>
      </w:r>
    </w:p>
    <w:p>
      <w:pPr>
        <w:ind w:firstLine="560" w:firstLineChars="200"/>
        <w:rPr>
          <w:rFonts w:ascii="仿宋" w:hAnsi="仿宋" w:eastAsia="仿宋"/>
          <w:bCs/>
          <w:sz w:val="28"/>
          <w:szCs w:val="28"/>
        </w:rPr>
      </w:pPr>
      <w:r>
        <w:rPr>
          <w:rFonts w:hint="eastAsia" w:ascii="仿宋" w:hAnsi="仿宋" w:eastAsia="仿宋"/>
          <w:bCs/>
          <w:sz w:val="28"/>
          <w:szCs w:val="28"/>
        </w:rPr>
        <w:t>4、不分包不转包此工程。</w:t>
      </w: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bCs/>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（投标人公章）</w:t>
      </w:r>
    </w:p>
    <w:p>
      <w:pPr>
        <w:ind w:firstLine="6020" w:firstLineChars="2150"/>
        <w:rPr>
          <w:rFonts w:ascii="仿宋" w:hAnsi="仿宋" w:eastAsia="仿宋"/>
          <w:sz w:val="28"/>
          <w:szCs w:val="28"/>
        </w:rPr>
      </w:pPr>
      <w:r>
        <w:rPr>
          <w:rFonts w:hint="eastAsia" w:ascii="仿宋" w:hAnsi="仿宋" w:eastAsia="仿宋"/>
          <w:sz w:val="28"/>
          <w:szCs w:val="28"/>
        </w:rPr>
        <w:t>年   月   日</w:t>
      </w:r>
    </w:p>
    <w:p>
      <w:pPr>
        <w:ind w:firstLine="560" w:firstLineChars="200"/>
        <w:rPr>
          <w:rFonts w:ascii="仿宋" w:hAnsi="仿宋" w:eastAsia="仿宋"/>
          <w:bCs/>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jc w:val="center"/>
        <w:rPr>
          <w:rFonts w:ascii="仿宋" w:hAnsi="仿宋" w:eastAsia="仿宋"/>
          <w:b/>
          <w:bCs/>
          <w:sz w:val="28"/>
          <w:szCs w:val="28"/>
        </w:rPr>
      </w:pPr>
      <w:r>
        <w:rPr>
          <w:rFonts w:hint="eastAsia" w:ascii="仿宋" w:hAnsi="仿宋" w:eastAsia="仿宋"/>
          <w:b/>
          <w:bCs/>
          <w:sz w:val="28"/>
          <w:szCs w:val="28"/>
        </w:rPr>
        <w:t>书面声明</w:t>
      </w:r>
    </w:p>
    <w:p>
      <w:pPr>
        <w:rPr>
          <w:rFonts w:ascii="仿宋" w:hAnsi="仿宋" w:eastAsia="仿宋"/>
          <w:sz w:val="28"/>
          <w:szCs w:val="28"/>
        </w:rPr>
      </w:pPr>
    </w:p>
    <w:p>
      <w:pPr>
        <w:ind w:firstLine="560" w:firstLineChars="200"/>
        <w:rPr>
          <w:rFonts w:ascii="仿宋" w:hAnsi="仿宋" w:eastAsia="仿宋"/>
          <w:sz w:val="28"/>
          <w:szCs w:val="28"/>
          <w:u w:val="single"/>
        </w:rPr>
      </w:pPr>
      <w:r>
        <w:rPr>
          <w:rFonts w:hint="eastAsia" w:ascii="仿宋" w:hAnsi="仿宋" w:eastAsia="仿宋"/>
          <w:sz w:val="28"/>
          <w:szCs w:val="28"/>
        </w:rPr>
        <w:t>采购项目名称：</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致：（采购人名称）：</w:t>
      </w:r>
    </w:p>
    <w:p>
      <w:pPr>
        <w:ind w:firstLine="560" w:firstLineChars="200"/>
        <w:rPr>
          <w:rFonts w:ascii="仿宋" w:hAnsi="仿宋" w:eastAsia="仿宋"/>
          <w:sz w:val="28"/>
          <w:szCs w:val="28"/>
        </w:rPr>
      </w:pPr>
      <w:r>
        <w:rPr>
          <w:rFonts w:hint="eastAsia" w:ascii="仿宋" w:hAnsi="仿宋" w:eastAsia="仿宋"/>
          <w:sz w:val="28"/>
          <w:szCs w:val="28"/>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投标人资格条件。我方对以上声明负全部法律责任。</w:t>
      </w:r>
    </w:p>
    <w:p>
      <w:pPr>
        <w:rPr>
          <w:rFonts w:ascii="仿宋" w:hAnsi="仿宋" w:eastAsia="仿宋"/>
          <w:sz w:val="28"/>
          <w:szCs w:val="28"/>
        </w:rPr>
      </w:pPr>
      <w:r>
        <w:rPr>
          <w:rFonts w:hint="eastAsia" w:ascii="仿宋" w:hAnsi="仿宋" w:eastAsia="仿宋"/>
          <w:sz w:val="28"/>
          <w:szCs w:val="28"/>
        </w:rPr>
        <w:t xml:space="preserve">    特此声明。</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jc w:val="right"/>
        <w:rPr>
          <w:rFonts w:ascii="仿宋" w:hAnsi="仿宋" w:eastAsia="仿宋"/>
          <w:sz w:val="28"/>
          <w:szCs w:val="28"/>
        </w:rPr>
      </w:pPr>
      <w:r>
        <w:rPr>
          <w:rFonts w:hint="eastAsia" w:ascii="仿宋" w:hAnsi="仿宋" w:eastAsia="仿宋"/>
          <w:sz w:val="28"/>
          <w:szCs w:val="28"/>
        </w:rPr>
        <w:t>（投标人公章）</w:t>
      </w:r>
    </w:p>
    <w:p>
      <w:pPr>
        <w:jc w:val="right"/>
        <w:rPr>
          <w:rFonts w:ascii="仿宋" w:hAnsi="仿宋" w:eastAsia="仿宋"/>
          <w:sz w:val="28"/>
          <w:szCs w:val="28"/>
        </w:rPr>
      </w:pPr>
    </w:p>
    <w:p>
      <w:pPr>
        <w:jc w:val="right"/>
        <w:rPr>
          <w:rFonts w:ascii="仿宋" w:hAnsi="仿宋" w:eastAsia="仿宋"/>
          <w:sz w:val="28"/>
          <w:szCs w:val="28"/>
        </w:rPr>
      </w:pPr>
      <w:r>
        <w:rPr>
          <w:rFonts w:hint="eastAsia" w:ascii="仿宋" w:hAnsi="仿宋" w:eastAsia="仿宋"/>
          <w:sz w:val="28"/>
          <w:szCs w:val="28"/>
        </w:rPr>
        <w:t>年   月   日</w:t>
      </w:r>
    </w:p>
    <w:p>
      <w:pPr>
        <w:rPr>
          <w:rFonts w:ascii="仿宋" w:hAnsi="仿宋" w:eastAsia="仿宋"/>
          <w:sz w:val="28"/>
          <w:szCs w:val="28"/>
        </w:rPr>
      </w:pPr>
    </w:p>
    <w:p>
      <w:pPr>
        <w:spacing w:line="520" w:lineRule="exact"/>
        <w:ind w:firstLine="562" w:firstLineChars="200"/>
        <w:rPr>
          <w:rFonts w:ascii="仿宋" w:hAnsi="仿宋" w:eastAsia="仿宋"/>
          <w:b/>
          <w:sz w:val="28"/>
          <w:szCs w:val="28"/>
        </w:rPr>
      </w:pPr>
    </w:p>
    <w:p>
      <w:r>
        <w:br w:type="page"/>
      </w:r>
    </w:p>
    <w:p>
      <w:pPr>
        <w:jc w:val="center"/>
        <w:rPr>
          <w:b/>
        </w:rPr>
      </w:pPr>
      <w:r>
        <w:rPr>
          <w:rFonts w:hint="eastAsia" w:ascii="仿宋" w:hAnsi="仿宋" w:eastAsia="仿宋"/>
          <w:b/>
          <w:sz w:val="28"/>
          <w:szCs w:val="28"/>
        </w:rPr>
        <w:t>资格要求证明材料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liYjA2YWQ0ZGJiNzFiNmUwNmMzOTUxZDk4ODFkMmIifQ=="/>
  </w:docVars>
  <w:rsids>
    <w:rsidRoot w:val="00B00228"/>
    <w:rsid w:val="000007D4"/>
    <w:rsid w:val="0000174F"/>
    <w:rsid w:val="0000456D"/>
    <w:rsid w:val="00004C47"/>
    <w:rsid w:val="00006B82"/>
    <w:rsid w:val="00011A11"/>
    <w:rsid w:val="000138EB"/>
    <w:rsid w:val="00016083"/>
    <w:rsid w:val="00017D93"/>
    <w:rsid w:val="00017E86"/>
    <w:rsid w:val="00021C37"/>
    <w:rsid w:val="00022B20"/>
    <w:rsid w:val="00022B4E"/>
    <w:rsid w:val="000268D4"/>
    <w:rsid w:val="00030447"/>
    <w:rsid w:val="00031380"/>
    <w:rsid w:val="00032908"/>
    <w:rsid w:val="000348BB"/>
    <w:rsid w:val="00036701"/>
    <w:rsid w:val="00036B5F"/>
    <w:rsid w:val="00042AD9"/>
    <w:rsid w:val="0005044C"/>
    <w:rsid w:val="00053A26"/>
    <w:rsid w:val="000554C8"/>
    <w:rsid w:val="00056379"/>
    <w:rsid w:val="00062322"/>
    <w:rsid w:val="00064130"/>
    <w:rsid w:val="00066E9A"/>
    <w:rsid w:val="000727CD"/>
    <w:rsid w:val="000803D4"/>
    <w:rsid w:val="000807C0"/>
    <w:rsid w:val="0008085E"/>
    <w:rsid w:val="00081E35"/>
    <w:rsid w:val="000822B8"/>
    <w:rsid w:val="000826D6"/>
    <w:rsid w:val="00082E09"/>
    <w:rsid w:val="000A312B"/>
    <w:rsid w:val="000A6DCC"/>
    <w:rsid w:val="000B529C"/>
    <w:rsid w:val="000B732A"/>
    <w:rsid w:val="000C1F9F"/>
    <w:rsid w:val="000C2B74"/>
    <w:rsid w:val="000C4FC8"/>
    <w:rsid w:val="000C7887"/>
    <w:rsid w:val="000D4EBA"/>
    <w:rsid w:val="000E541D"/>
    <w:rsid w:val="000E638A"/>
    <w:rsid w:val="000F0FBE"/>
    <w:rsid w:val="000F4390"/>
    <w:rsid w:val="000F57E3"/>
    <w:rsid w:val="00111D14"/>
    <w:rsid w:val="00116534"/>
    <w:rsid w:val="00117CA5"/>
    <w:rsid w:val="00120594"/>
    <w:rsid w:val="0012079A"/>
    <w:rsid w:val="00124238"/>
    <w:rsid w:val="00124C2E"/>
    <w:rsid w:val="00126BEB"/>
    <w:rsid w:val="00133A0E"/>
    <w:rsid w:val="001353E6"/>
    <w:rsid w:val="00142D94"/>
    <w:rsid w:val="00151BFF"/>
    <w:rsid w:val="00152D6B"/>
    <w:rsid w:val="0015537D"/>
    <w:rsid w:val="00160882"/>
    <w:rsid w:val="00160D5F"/>
    <w:rsid w:val="00171E01"/>
    <w:rsid w:val="00174A96"/>
    <w:rsid w:val="001779F8"/>
    <w:rsid w:val="001811AA"/>
    <w:rsid w:val="00183451"/>
    <w:rsid w:val="00187201"/>
    <w:rsid w:val="00187910"/>
    <w:rsid w:val="00191D8F"/>
    <w:rsid w:val="001921E0"/>
    <w:rsid w:val="00192CE5"/>
    <w:rsid w:val="00196A98"/>
    <w:rsid w:val="001A7E0B"/>
    <w:rsid w:val="001B31F1"/>
    <w:rsid w:val="001B4097"/>
    <w:rsid w:val="001B4FB9"/>
    <w:rsid w:val="001B6891"/>
    <w:rsid w:val="001B6BC2"/>
    <w:rsid w:val="001B72C4"/>
    <w:rsid w:val="001B75B6"/>
    <w:rsid w:val="001C1244"/>
    <w:rsid w:val="001C14B3"/>
    <w:rsid w:val="001D601B"/>
    <w:rsid w:val="001E2865"/>
    <w:rsid w:val="001E5170"/>
    <w:rsid w:val="001E7062"/>
    <w:rsid w:val="001F5E03"/>
    <w:rsid w:val="00204576"/>
    <w:rsid w:val="002055C9"/>
    <w:rsid w:val="00206EB3"/>
    <w:rsid w:val="002078C5"/>
    <w:rsid w:val="00213297"/>
    <w:rsid w:val="002133B2"/>
    <w:rsid w:val="00217AB8"/>
    <w:rsid w:val="00221913"/>
    <w:rsid w:val="002225F0"/>
    <w:rsid w:val="002302FB"/>
    <w:rsid w:val="00234344"/>
    <w:rsid w:val="00235508"/>
    <w:rsid w:val="0024031F"/>
    <w:rsid w:val="00241EB7"/>
    <w:rsid w:val="002439EF"/>
    <w:rsid w:val="002516CC"/>
    <w:rsid w:val="002553D0"/>
    <w:rsid w:val="002565CF"/>
    <w:rsid w:val="00256791"/>
    <w:rsid w:val="00257A73"/>
    <w:rsid w:val="00262DF5"/>
    <w:rsid w:val="00264225"/>
    <w:rsid w:val="00267536"/>
    <w:rsid w:val="0026756B"/>
    <w:rsid w:val="002708B3"/>
    <w:rsid w:val="00272B49"/>
    <w:rsid w:val="002731C6"/>
    <w:rsid w:val="002758CE"/>
    <w:rsid w:val="00275F05"/>
    <w:rsid w:val="002769ED"/>
    <w:rsid w:val="0027798D"/>
    <w:rsid w:val="00281E12"/>
    <w:rsid w:val="00285BEC"/>
    <w:rsid w:val="00287482"/>
    <w:rsid w:val="00290164"/>
    <w:rsid w:val="002A4E46"/>
    <w:rsid w:val="002A5026"/>
    <w:rsid w:val="002A69C4"/>
    <w:rsid w:val="002C1968"/>
    <w:rsid w:val="002C4101"/>
    <w:rsid w:val="002C6CB9"/>
    <w:rsid w:val="002C7D86"/>
    <w:rsid w:val="002D1EB2"/>
    <w:rsid w:val="002E0006"/>
    <w:rsid w:val="002E20EB"/>
    <w:rsid w:val="002F40C4"/>
    <w:rsid w:val="00300737"/>
    <w:rsid w:val="003028BD"/>
    <w:rsid w:val="003052D8"/>
    <w:rsid w:val="00310437"/>
    <w:rsid w:val="003109CC"/>
    <w:rsid w:val="00315105"/>
    <w:rsid w:val="0031542D"/>
    <w:rsid w:val="00322664"/>
    <w:rsid w:val="003242A4"/>
    <w:rsid w:val="0032548A"/>
    <w:rsid w:val="003372CE"/>
    <w:rsid w:val="003410E4"/>
    <w:rsid w:val="00344309"/>
    <w:rsid w:val="00346E07"/>
    <w:rsid w:val="003521C0"/>
    <w:rsid w:val="00352881"/>
    <w:rsid w:val="00354F25"/>
    <w:rsid w:val="00355DA4"/>
    <w:rsid w:val="00356255"/>
    <w:rsid w:val="003608BB"/>
    <w:rsid w:val="00364A81"/>
    <w:rsid w:val="00364F69"/>
    <w:rsid w:val="00367091"/>
    <w:rsid w:val="00367760"/>
    <w:rsid w:val="00370D7E"/>
    <w:rsid w:val="00376BFD"/>
    <w:rsid w:val="00381009"/>
    <w:rsid w:val="003920E1"/>
    <w:rsid w:val="003946F5"/>
    <w:rsid w:val="00394DB0"/>
    <w:rsid w:val="00395B96"/>
    <w:rsid w:val="003B0F36"/>
    <w:rsid w:val="003B578F"/>
    <w:rsid w:val="003B58FE"/>
    <w:rsid w:val="003C054A"/>
    <w:rsid w:val="003C51D6"/>
    <w:rsid w:val="003D128C"/>
    <w:rsid w:val="003D2549"/>
    <w:rsid w:val="003D25D6"/>
    <w:rsid w:val="003D374D"/>
    <w:rsid w:val="003D3CC4"/>
    <w:rsid w:val="003D7B15"/>
    <w:rsid w:val="003E3200"/>
    <w:rsid w:val="003E3347"/>
    <w:rsid w:val="003E5933"/>
    <w:rsid w:val="003E7AE4"/>
    <w:rsid w:val="003F015B"/>
    <w:rsid w:val="003F6271"/>
    <w:rsid w:val="003F6C91"/>
    <w:rsid w:val="003F7E3E"/>
    <w:rsid w:val="00402878"/>
    <w:rsid w:val="00406E7C"/>
    <w:rsid w:val="00411793"/>
    <w:rsid w:val="00414ACC"/>
    <w:rsid w:val="00425CD5"/>
    <w:rsid w:val="004342A4"/>
    <w:rsid w:val="00434A10"/>
    <w:rsid w:val="00442F23"/>
    <w:rsid w:val="00445346"/>
    <w:rsid w:val="0045043C"/>
    <w:rsid w:val="00452B01"/>
    <w:rsid w:val="00457388"/>
    <w:rsid w:val="004608C0"/>
    <w:rsid w:val="00463472"/>
    <w:rsid w:val="00463FF7"/>
    <w:rsid w:val="0046725D"/>
    <w:rsid w:val="0047164D"/>
    <w:rsid w:val="00474401"/>
    <w:rsid w:val="00482F03"/>
    <w:rsid w:val="00483EB8"/>
    <w:rsid w:val="0048798D"/>
    <w:rsid w:val="00493220"/>
    <w:rsid w:val="00494D87"/>
    <w:rsid w:val="004A0A02"/>
    <w:rsid w:val="004A722B"/>
    <w:rsid w:val="004A7617"/>
    <w:rsid w:val="004B42CE"/>
    <w:rsid w:val="004B501A"/>
    <w:rsid w:val="004B6F8B"/>
    <w:rsid w:val="004C0F59"/>
    <w:rsid w:val="004C37B3"/>
    <w:rsid w:val="004C4623"/>
    <w:rsid w:val="004C47E6"/>
    <w:rsid w:val="004C6026"/>
    <w:rsid w:val="004D25EF"/>
    <w:rsid w:val="004E01FF"/>
    <w:rsid w:val="004E18ED"/>
    <w:rsid w:val="004E27D0"/>
    <w:rsid w:val="004E3237"/>
    <w:rsid w:val="004E37DA"/>
    <w:rsid w:val="004F04F9"/>
    <w:rsid w:val="004F0EB0"/>
    <w:rsid w:val="004F149F"/>
    <w:rsid w:val="004F3F57"/>
    <w:rsid w:val="004F5B3F"/>
    <w:rsid w:val="004F6166"/>
    <w:rsid w:val="005017F5"/>
    <w:rsid w:val="00501DA3"/>
    <w:rsid w:val="0050268B"/>
    <w:rsid w:val="005027A4"/>
    <w:rsid w:val="00502CAA"/>
    <w:rsid w:val="00505928"/>
    <w:rsid w:val="00510304"/>
    <w:rsid w:val="005119CD"/>
    <w:rsid w:val="00513D7E"/>
    <w:rsid w:val="00515799"/>
    <w:rsid w:val="00521D9F"/>
    <w:rsid w:val="0052417A"/>
    <w:rsid w:val="00531E89"/>
    <w:rsid w:val="005365BA"/>
    <w:rsid w:val="00540053"/>
    <w:rsid w:val="005405C4"/>
    <w:rsid w:val="00540E41"/>
    <w:rsid w:val="0054441E"/>
    <w:rsid w:val="00555C79"/>
    <w:rsid w:val="00565178"/>
    <w:rsid w:val="00566982"/>
    <w:rsid w:val="005703BD"/>
    <w:rsid w:val="00586107"/>
    <w:rsid w:val="00590E61"/>
    <w:rsid w:val="00594FA2"/>
    <w:rsid w:val="005A09B1"/>
    <w:rsid w:val="005A5EBF"/>
    <w:rsid w:val="005B2F81"/>
    <w:rsid w:val="005C43EB"/>
    <w:rsid w:val="005C451C"/>
    <w:rsid w:val="005C4FE6"/>
    <w:rsid w:val="005C7759"/>
    <w:rsid w:val="005D302E"/>
    <w:rsid w:val="005E6332"/>
    <w:rsid w:val="00602D39"/>
    <w:rsid w:val="00611008"/>
    <w:rsid w:val="00611A9C"/>
    <w:rsid w:val="00614EFE"/>
    <w:rsid w:val="00617EEC"/>
    <w:rsid w:val="00634EC8"/>
    <w:rsid w:val="00635ACC"/>
    <w:rsid w:val="00641AE1"/>
    <w:rsid w:val="006434D5"/>
    <w:rsid w:val="0064705D"/>
    <w:rsid w:val="00653918"/>
    <w:rsid w:val="00654C08"/>
    <w:rsid w:val="00661F49"/>
    <w:rsid w:val="006650C2"/>
    <w:rsid w:val="00667CD3"/>
    <w:rsid w:val="00670F26"/>
    <w:rsid w:val="006719B9"/>
    <w:rsid w:val="00674114"/>
    <w:rsid w:val="006753A1"/>
    <w:rsid w:val="00676B7E"/>
    <w:rsid w:val="00684A62"/>
    <w:rsid w:val="00695677"/>
    <w:rsid w:val="006A1C13"/>
    <w:rsid w:val="006A7C61"/>
    <w:rsid w:val="006B0578"/>
    <w:rsid w:val="006B0E0D"/>
    <w:rsid w:val="006B3F1F"/>
    <w:rsid w:val="006B3F42"/>
    <w:rsid w:val="006B5EF0"/>
    <w:rsid w:val="006B6BDA"/>
    <w:rsid w:val="006C6F42"/>
    <w:rsid w:val="006C7566"/>
    <w:rsid w:val="006D69A6"/>
    <w:rsid w:val="006E0601"/>
    <w:rsid w:val="006E72B2"/>
    <w:rsid w:val="006F6047"/>
    <w:rsid w:val="006F7F4D"/>
    <w:rsid w:val="00705C86"/>
    <w:rsid w:val="00706D12"/>
    <w:rsid w:val="00707645"/>
    <w:rsid w:val="00707E7C"/>
    <w:rsid w:val="007146F0"/>
    <w:rsid w:val="007217F1"/>
    <w:rsid w:val="00724266"/>
    <w:rsid w:val="007252D3"/>
    <w:rsid w:val="007258AF"/>
    <w:rsid w:val="00726237"/>
    <w:rsid w:val="007270EE"/>
    <w:rsid w:val="00735DDC"/>
    <w:rsid w:val="00737D89"/>
    <w:rsid w:val="00740AAA"/>
    <w:rsid w:val="00745CEF"/>
    <w:rsid w:val="007529B5"/>
    <w:rsid w:val="00752F27"/>
    <w:rsid w:val="00755077"/>
    <w:rsid w:val="0075665A"/>
    <w:rsid w:val="0076131F"/>
    <w:rsid w:val="00761FBE"/>
    <w:rsid w:val="0076402B"/>
    <w:rsid w:val="007641A6"/>
    <w:rsid w:val="007653CD"/>
    <w:rsid w:val="00773EFE"/>
    <w:rsid w:val="00781643"/>
    <w:rsid w:val="00781FFA"/>
    <w:rsid w:val="007843F1"/>
    <w:rsid w:val="00784F60"/>
    <w:rsid w:val="007A1BFD"/>
    <w:rsid w:val="007A6B8E"/>
    <w:rsid w:val="007A7630"/>
    <w:rsid w:val="007B01EB"/>
    <w:rsid w:val="007B1659"/>
    <w:rsid w:val="007B168B"/>
    <w:rsid w:val="007B189E"/>
    <w:rsid w:val="007B43BB"/>
    <w:rsid w:val="007C45CC"/>
    <w:rsid w:val="007C77C8"/>
    <w:rsid w:val="007D4D1F"/>
    <w:rsid w:val="007D68C7"/>
    <w:rsid w:val="007E11D0"/>
    <w:rsid w:val="007E470B"/>
    <w:rsid w:val="007E4CB0"/>
    <w:rsid w:val="007F4657"/>
    <w:rsid w:val="007F7043"/>
    <w:rsid w:val="007F7833"/>
    <w:rsid w:val="00801C20"/>
    <w:rsid w:val="00801FEF"/>
    <w:rsid w:val="00805708"/>
    <w:rsid w:val="00805D87"/>
    <w:rsid w:val="00806212"/>
    <w:rsid w:val="0081126D"/>
    <w:rsid w:val="00812829"/>
    <w:rsid w:val="0081513E"/>
    <w:rsid w:val="00816734"/>
    <w:rsid w:val="0082036B"/>
    <w:rsid w:val="008235D3"/>
    <w:rsid w:val="00825392"/>
    <w:rsid w:val="00827EC2"/>
    <w:rsid w:val="00831AD4"/>
    <w:rsid w:val="00832174"/>
    <w:rsid w:val="008324A9"/>
    <w:rsid w:val="008327C7"/>
    <w:rsid w:val="00832C64"/>
    <w:rsid w:val="00832D33"/>
    <w:rsid w:val="00842446"/>
    <w:rsid w:val="00842C79"/>
    <w:rsid w:val="008477E8"/>
    <w:rsid w:val="0085108A"/>
    <w:rsid w:val="00860693"/>
    <w:rsid w:val="008677D2"/>
    <w:rsid w:val="00867DAE"/>
    <w:rsid w:val="00873D3A"/>
    <w:rsid w:val="0088017F"/>
    <w:rsid w:val="0088354D"/>
    <w:rsid w:val="00885CD1"/>
    <w:rsid w:val="00892D1A"/>
    <w:rsid w:val="00893220"/>
    <w:rsid w:val="00893905"/>
    <w:rsid w:val="008A0BAE"/>
    <w:rsid w:val="008A2A99"/>
    <w:rsid w:val="008A5F32"/>
    <w:rsid w:val="008A66C1"/>
    <w:rsid w:val="008A77D5"/>
    <w:rsid w:val="008B7406"/>
    <w:rsid w:val="008C0422"/>
    <w:rsid w:val="008C0E88"/>
    <w:rsid w:val="008C291E"/>
    <w:rsid w:val="008C2CCB"/>
    <w:rsid w:val="008C2EE6"/>
    <w:rsid w:val="008D108B"/>
    <w:rsid w:val="008D12E9"/>
    <w:rsid w:val="008D3604"/>
    <w:rsid w:val="008E0381"/>
    <w:rsid w:val="008E1E26"/>
    <w:rsid w:val="008E40BF"/>
    <w:rsid w:val="008E43C1"/>
    <w:rsid w:val="008F011D"/>
    <w:rsid w:val="008F253E"/>
    <w:rsid w:val="008F2F7D"/>
    <w:rsid w:val="00900383"/>
    <w:rsid w:val="00900521"/>
    <w:rsid w:val="00902927"/>
    <w:rsid w:val="00903242"/>
    <w:rsid w:val="009074F2"/>
    <w:rsid w:val="00910394"/>
    <w:rsid w:val="00912EDC"/>
    <w:rsid w:val="009143EA"/>
    <w:rsid w:val="00914CFB"/>
    <w:rsid w:val="0093149F"/>
    <w:rsid w:val="00935135"/>
    <w:rsid w:val="009364F1"/>
    <w:rsid w:val="009474B4"/>
    <w:rsid w:val="00950A2E"/>
    <w:rsid w:val="00950D6F"/>
    <w:rsid w:val="009514E2"/>
    <w:rsid w:val="0095544A"/>
    <w:rsid w:val="00956A62"/>
    <w:rsid w:val="00962AC9"/>
    <w:rsid w:val="00965ECA"/>
    <w:rsid w:val="00971C6E"/>
    <w:rsid w:val="00973333"/>
    <w:rsid w:val="0097496E"/>
    <w:rsid w:val="009754CB"/>
    <w:rsid w:val="00975A4C"/>
    <w:rsid w:val="00981E2E"/>
    <w:rsid w:val="00987F08"/>
    <w:rsid w:val="009906FC"/>
    <w:rsid w:val="00993361"/>
    <w:rsid w:val="00995EB1"/>
    <w:rsid w:val="009A3AB3"/>
    <w:rsid w:val="009A3AE9"/>
    <w:rsid w:val="009B2AAF"/>
    <w:rsid w:val="009B5FAD"/>
    <w:rsid w:val="009C1190"/>
    <w:rsid w:val="009C2797"/>
    <w:rsid w:val="009C2E56"/>
    <w:rsid w:val="009C5B91"/>
    <w:rsid w:val="009D2E01"/>
    <w:rsid w:val="009D7A57"/>
    <w:rsid w:val="009E339B"/>
    <w:rsid w:val="009E49BE"/>
    <w:rsid w:val="009E4A67"/>
    <w:rsid w:val="009E7955"/>
    <w:rsid w:val="009F1615"/>
    <w:rsid w:val="009F38C5"/>
    <w:rsid w:val="009F5526"/>
    <w:rsid w:val="009F5BB0"/>
    <w:rsid w:val="00A06174"/>
    <w:rsid w:val="00A067B1"/>
    <w:rsid w:val="00A1344C"/>
    <w:rsid w:val="00A15DDF"/>
    <w:rsid w:val="00A23959"/>
    <w:rsid w:val="00A257D9"/>
    <w:rsid w:val="00A30283"/>
    <w:rsid w:val="00A31B41"/>
    <w:rsid w:val="00A334FE"/>
    <w:rsid w:val="00A46370"/>
    <w:rsid w:val="00A46BA2"/>
    <w:rsid w:val="00A46D43"/>
    <w:rsid w:val="00A5074E"/>
    <w:rsid w:val="00A55D9B"/>
    <w:rsid w:val="00A57AD1"/>
    <w:rsid w:val="00A6471E"/>
    <w:rsid w:val="00A67D24"/>
    <w:rsid w:val="00A717B4"/>
    <w:rsid w:val="00A75E9B"/>
    <w:rsid w:val="00A818CD"/>
    <w:rsid w:val="00A81E59"/>
    <w:rsid w:val="00A85382"/>
    <w:rsid w:val="00A90387"/>
    <w:rsid w:val="00A912A1"/>
    <w:rsid w:val="00A922C9"/>
    <w:rsid w:val="00A92A0F"/>
    <w:rsid w:val="00AA6301"/>
    <w:rsid w:val="00AA6AFD"/>
    <w:rsid w:val="00AA73F2"/>
    <w:rsid w:val="00AB0FC1"/>
    <w:rsid w:val="00AB2274"/>
    <w:rsid w:val="00AB3A83"/>
    <w:rsid w:val="00AB4425"/>
    <w:rsid w:val="00AB49BE"/>
    <w:rsid w:val="00AB501F"/>
    <w:rsid w:val="00AC011B"/>
    <w:rsid w:val="00AC3218"/>
    <w:rsid w:val="00AC4846"/>
    <w:rsid w:val="00AD059B"/>
    <w:rsid w:val="00AD3A9B"/>
    <w:rsid w:val="00AD5146"/>
    <w:rsid w:val="00AE2A6F"/>
    <w:rsid w:val="00AE4791"/>
    <w:rsid w:val="00AE56E8"/>
    <w:rsid w:val="00AF1B39"/>
    <w:rsid w:val="00AF244C"/>
    <w:rsid w:val="00AF413B"/>
    <w:rsid w:val="00AF63BB"/>
    <w:rsid w:val="00AF6A6C"/>
    <w:rsid w:val="00B00228"/>
    <w:rsid w:val="00B014CC"/>
    <w:rsid w:val="00B030F0"/>
    <w:rsid w:val="00B0318D"/>
    <w:rsid w:val="00B10AFF"/>
    <w:rsid w:val="00B10E73"/>
    <w:rsid w:val="00B10FA0"/>
    <w:rsid w:val="00B1115F"/>
    <w:rsid w:val="00B12EED"/>
    <w:rsid w:val="00B13406"/>
    <w:rsid w:val="00B150A8"/>
    <w:rsid w:val="00B15B82"/>
    <w:rsid w:val="00B240F1"/>
    <w:rsid w:val="00B271B8"/>
    <w:rsid w:val="00B304D1"/>
    <w:rsid w:val="00B319D6"/>
    <w:rsid w:val="00B32622"/>
    <w:rsid w:val="00B33A4E"/>
    <w:rsid w:val="00B3445E"/>
    <w:rsid w:val="00B35F20"/>
    <w:rsid w:val="00B446DD"/>
    <w:rsid w:val="00B455BB"/>
    <w:rsid w:val="00B45A60"/>
    <w:rsid w:val="00B46040"/>
    <w:rsid w:val="00B478CD"/>
    <w:rsid w:val="00B47D85"/>
    <w:rsid w:val="00B526B3"/>
    <w:rsid w:val="00B530C2"/>
    <w:rsid w:val="00B539DC"/>
    <w:rsid w:val="00B54F7A"/>
    <w:rsid w:val="00B65016"/>
    <w:rsid w:val="00B66444"/>
    <w:rsid w:val="00B72C44"/>
    <w:rsid w:val="00B741CA"/>
    <w:rsid w:val="00B74CAE"/>
    <w:rsid w:val="00B761D5"/>
    <w:rsid w:val="00B93933"/>
    <w:rsid w:val="00B93C55"/>
    <w:rsid w:val="00B95515"/>
    <w:rsid w:val="00BA312A"/>
    <w:rsid w:val="00BB0E2C"/>
    <w:rsid w:val="00BB2F71"/>
    <w:rsid w:val="00BB65C4"/>
    <w:rsid w:val="00BB7ED9"/>
    <w:rsid w:val="00BC4855"/>
    <w:rsid w:val="00BD57CE"/>
    <w:rsid w:val="00BD7831"/>
    <w:rsid w:val="00BF3EEC"/>
    <w:rsid w:val="00BF3F15"/>
    <w:rsid w:val="00BF5F3A"/>
    <w:rsid w:val="00BF625E"/>
    <w:rsid w:val="00BF6472"/>
    <w:rsid w:val="00BF7C60"/>
    <w:rsid w:val="00BF7D8A"/>
    <w:rsid w:val="00C01F06"/>
    <w:rsid w:val="00C125D3"/>
    <w:rsid w:val="00C1403E"/>
    <w:rsid w:val="00C14FCF"/>
    <w:rsid w:val="00C160E6"/>
    <w:rsid w:val="00C33A2B"/>
    <w:rsid w:val="00C36647"/>
    <w:rsid w:val="00C407A1"/>
    <w:rsid w:val="00C53011"/>
    <w:rsid w:val="00C53D33"/>
    <w:rsid w:val="00C56399"/>
    <w:rsid w:val="00C663F5"/>
    <w:rsid w:val="00C701BB"/>
    <w:rsid w:val="00C723B4"/>
    <w:rsid w:val="00C92DD0"/>
    <w:rsid w:val="00C94E65"/>
    <w:rsid w:val="00CA4CE6"/>
    <w:rsid w:val="00CA5532"/>
    <w:rsid w:val="00CA7B1E"/>
    <w:rsid w:val="00CB085F"/>
    <w:rsid w:val="00CB08D5"/>
    <w:rsid w:val="00CB1F91"/>
    <w:rsid w:val="00CC111F"/>
    <w:rsid w:val="00CC351F"/>
    <w:rsid w:val="00CC49E6"/>
    <w:rsid w:val="00CC602A"/>
    <w:rsid w:val="00CC6C30"/>
    <w:rsid w:val="00CD0BEC"/>
    <w:rsid w:val="00CD597E"/>
    <w:rsid w:val="00CD6521"/>
    <w:rsid w:val="00CE046B"/>
    <w:rsid w:val="00CE1708"/>
    <w:rsid w:val="00CE3037"/>
    <w:rsid w:val="00CE5E77"/>
    <w:rsid w:val="00CE6DD1"/>
    <w:rsid w:val="00CE7CBA"/>
    <w:rsid w:val="00CF4A00"/>
    <w:rsid w:val="00D02D4B"/>
    <w:rsid w:val="00D03470"/>
    <w:rsid w:val="00D15247"/>
    <w:rsid w:val="00D25DDD"/>
    <w:rsid w:val="00D2612B"/>
    <w:rsid w:val="00D327CF"/>
    <w:rsid w:val="00D3419A"/>
    <w:rsid w:val="00D36A8D"/>
    <w:rsid w:val="00D404DB"/>
    <w:rsid w:val="00D44428"/>
    <w:rsid w:val="00D45E35"/>
    <w:rsid w:val="00D47E64"/>
    <w:rsid w:val="00D536C9"/>
    <w:rsid w:val="00D56E21"/>
    <w:rsid w:val="00D5758F"/>
    <w:rsid w:val="00D61AB7"/>
    <w:rsid w:val="00D66ED8"/>
    <w:rsid w:val="00D6787C"/>
    <w:rsid w:val="00D76D93"/>
    <w:rsid w:val="00D8263C"/>
    <w:rsid w:val="00D854AD"/>
    <w:rsid w:val="00D87B51"/>
    <w:rsid w:val="00DA0377"/>
    <w:rsid w:val="00DB0A4A"/>
    <w:rsid w:val="00DB1810"/>
    <w:rsid w:val="00DB1F2E"/>
    <w:rsid w:val="00DB26FB"/>
    <w:rsid w:val="00DB7233"/>
    <w:rsid w:val="00DC1A16"/>
    <w:rsid w:val="00DC20B0"/>
    <w:rsid w:val="00DC3946"/>
    <w:rsid w:val="00DC6307"/>
    <w:rsid w:val="00DD07C8"/>
    <w:rsid w:val="00DD1ABC"/>
    <w:rsid w:val="00DD2475"/>
    <w:rsid w:val="00DE7840"/>
    <w:rsid w:val="00DF1669"/>
    <w:rsid w:val="00DF2218"/>
    <w:rsid w:val="00DF4022"/>
    <w:rsid w:val="00DF537B"/>
    <w:rsid w:val="00E02F50"/>
    <w:rsid w:val="00E11D57"/>
    <w:rsid w:val="00E12A24"/>
    <w:rsid w:val="00E17C63"/>
    <w:rsid w:val="00E24FCD"/>
    <w:rsid w:val="00E25ACD"/>
    <w:rsid w:val="00E32F11"/>
    <w:rsid w:val="00E34555"/>
    <w:rsid w:val="00E35A6C"/>
    <w:rsid w:val="00E35C72"/>
    <w:rsid w:val="00E35EAF"/>
    <w:rsid w:val="00E3627D"/>
    <w:rsid w:val="00E40C95"/>
    <w:rsid w:val="00E445AD"/>
    <w:rsid w:val="00E51FE4"/>
    <w:rsid w:val="00E52753"/>
    <w:rsid w:val="00E53FE0"/>
    <w:rsid w:val="00E540CF"/>
    <w:rsid w:val="00E543CF"/>
    <w:rsid w:val="00E6063B"/>
    <w:rsid w:val="00E6293D"/>
    <w:rsid w:val="00E62FD7"/>
    <w:rsid w:val="00E64844"/>
    <w:rsid w:val="00E65559"/>
    <w:rsid w:val="00E66118"/>
    <w:rsid w:val="00E66CBD"/>
    <w:rsid w:val="00E750D1"/>
    <w:rsid w:val="00E75B94"/>
    <w:rsid w:val="00E77E9D"/>
    <w:rsid w:val="00E804A1"/>
    <w:rsid w:val="00E820CB"/>
    <w:rsid w:val="00E914DB"/>
    <w:rsid w:val="00E919D9"/>
    <w:rsid w:val="00E91EAE"/>
    <w:rsid w:val="00E92C5E"/>
    <w:rsid w:val="00E966F2"/>
    <w:rsid w:val="00E978B4"/>
    <w:rsid w:val="00EA1275"/>
    <w:rsid w:val="00EA2932"/>
    <w:rsid w:val="00EA4574"/>
    <w:rsid w:val="00EA6EE7"/>
    <w:rsid w:val="00EA72EF"/>
    <w:rsid w:val="00EB2396"/>
    <w:rsid w:val="00EB568E"/>
    <w:rsid w:val="00EB6DDD"/>
    <w:rsid w:val="00EB6E5A"/>
    <w:rsid w:val="00EC130D"/>
    <w:rsid w:val="00EC781F"/>
    <w:rsid w:val="00ED3D95"/>
    <w:rsid w:val="00ED6CD1"/>
    <w:rsid w:val="00ED7414"/>
    <w:rsid w:val="00EE2171"/>
    <w:rsid w:val="00EE3E98"/>
    <w:rsid w:val="00EE4037"/>
    <w:rsid w:val="00EE4637"/>
    <w:rsid w:val="00EF37DC"/>
    <w:rsid w:val="00EF4093"/>
    <w:rsid w:val="00EF55DD"/>
    <w:rsid w:val="00EF63EC"/>
    <w:rsid w:val="00F00AFA"/>
    <w:rsid w:val="00F01C93"/>
    <w:rsid w:val="00F10A82"/>
    <w:rsid w:val="00F12B31"/>
    <w:rsid w:val="00F17A5C"/>
    <w:rsid w:val="00F23F0F"/>
    <w:rsid w:val="00F24580"/>
    <w:rsid w:val="00F25F64"/>
    <w:rsid w:val="00F2661C"/>
    <w:rsid w:val="00F273DF"/>
    <w:rsid w:val="00F336C1"/>
    <w:rsid w:val="00F3506D"/>
    <w:rsid w:val="00F4020F"/>
    <w:rsid w:val="00F41399"/>
    <w:rsid w:val="00F41459"/>
    <w:rsid w:val="00F41A8D"/>
    <w:rsid w:val="00F5268E"/>
    <w:rsid w:val="00F61AEF"/>
    <w:rsid w:val="00F65069"/>
    <w:rsid w:val="00F67BB4"/>
    <w:rsid w:val="00F719A1"/>
    <w:rsid w:val="00F82F18"/>
    <w:rsid w:val="00F8329A"/>
    <w:rsid w:val="00F85B98"/>
    <w:rsid w:val="00F87057"/>
    <w:rsid w:val="00F903E7"/>
    <w:rsid w:val="00F94D2F"/>
    <w:rsid w:val="00F97051"/>
    <w:rsid w:val="00FA0131"/>
    <w:rsid w:val="00FB56F7"/>
    <w:rsid w:val="00FB5F6A"/>
    <w:rsid w:val="00FC7C83"/>
    <w:rsid w:val="00FD0111"/>
    <w:rsid w:val="00FE1C1F"/>
    <w:rsid w:val="00FE39DE"/>
    <w:rsid w:val="00FF10C6"/>
    <w:rsid w:val="00FF272E"/>
    <w:rsid w:val="00FF6C08"/>
    <w:rsid w:val="048A00B7"/>
    <w:rsid w:val="050D1622"/>
    <w:rsid w:val="06317598"/>
    <w:rsid w:val="06BD5DFB"/>
    <w:rsid w:val="078D6E3C"/>
    <w:rsid w:val="07C07922"/>
    <w:rsid w:val="0B220922"/>
    <w:rsid w:val="0BE867C6"/>
    <w:rsid w:val="0C26421B"/>
    <w:rsid w:val="0CF402A1"/>
    <w:rsid w:val="0ED4462A"/>
    <w:rsid w:val="0F9D602C"/>
    <w:rsid w:val="0FBF4C06"/>
    <w:rsid w:val="140A77D7"/>
    <w:rsid w:val="1B5763E4"/>
    <w:rsid w:val="1ED90F83"/>
    <w:rsid w:val="210814FE"/>
    <w:rsid w:val="22A46395"/>
    <w:rsid w:val="23A61C99"/>
    <w:rsid w:val="240D5865"/>
    <w:rsid w:val="2477642A"/>
    <w:rsid w:val="2579108F"/>
    <w:rsid w:val="25F52476"/>
    <w:rsid w:val="268201C8"/>
    <w:rsid w:val="27AD4036"/>
    <w:rsid w:val="294F5FC4"/>
    <w:rsid w:val="2E5E42F1"/>
    <w:rsid w:val="2EEA5B92"/>
    <w:rsid w:val="2F6F67B5"/>
    <w:rsid w:val="333E5EDF"/>
    <w:rsid w:val="37E17192"/>
    <w:rsid w:val="39180005"/>
    <w:rsid w:val="391B05DB"/>
    <w:rsid w:val="3B6716E3"/>
    <w:rsid w:val="3CAC7CAC"/>
    <w:rsid w:val="3E2A185A"/>
    <w:rsid w:val="3F31011D"/>
    <w:rsid w:val="3FAC3067"/>
    <w:rsid w:val="42C742AC"/>
    <w:rsid w:val="434E0712"/>
    <w:rsid w:val="437A283B"/>
    <w:rsid w:val="440D490A"/>
    <w:rsid w:val="45D07D06"/>
    <w:rsid w:val="47077770"/>
    <w:rsid w:val="48DD4DD9"/>
    <w:rsid w:val="494B1785"/>
    <w:rsid w:val="496C2422"/>
    <w:rsid w:val="4A2D54BD"/>
    <w:rsid w:val="4BBB0CAD"/>
    <w:rsid w:val="4CA30BBC"/>
    <w:rsid w:val="4DC449B4"/>
    <w:rsid w:val="500F2F07"/>
    <w:rsid w:val="50C757F6"/>
    <w:rsid w:val="526D1F3D"/>
    <w:rsid w:val="5530697F"/>
    <w:rsid w:val="564960D3"/>
    <w:rsid w:val="57044CD2"/>
    <w:rsid w:val="58830ABD"/>
    <w:rsid w:val="59B65DC8"/>
    <w:rsid w:val="5DC00EDD"/>
    <w:rsid w:val="5EEF76C3"/>
    <w:rsid w:val="600A3733"/>
    <w:rsid w:val="61897937"/>
    <w:rsid w:val="61F17F98"/>
    <w:rsid w:val="62D87847"/>
    <w:rsid w:val="668C07A9"/>
    <w:rsid w:val="6AE278DC"/>
    <w:rsid w:val="6B0E2DE1"/>
    <w:rsid w:val="6D954E3D"/>
    <w:rsid w:val="6DC30457"/>
    <w:rsid w:val="71A02A13"/>
    <w:rsid w:val="753B1060"/>
    <w:rsid w:val="77172488"/>
    <w:rsid w:val="7C0067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unhideWhenUsed/>
    <w:qFormat/>
    <w:uiPriority w:val="0"/>
    <w:pPr>
      <w:keepNext/>
      <w:keepLines/>
      <w:spacing w:before="260" w:after="260" w:line="415"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rPr>
      <w:rFonts w:ascii="仿宋_GB2312" w:eastAsia="仿宋_GB2312"/>
      <w:sz w:val="32"/>
    </w:r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9">
    <w:name w:val="Table Grid"/>
    <w:basedOn w:val="8"/>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2 字符"/>
    <w:basedOn w:val="10"/>
    <w:link w:val="2"/>
    <w:qFormat/>
    <w:uiPriority w:val="0"/>
    <w:rPr>
      <w:rFonts w:asciiTheme="majorHAnsi" w:hAnsiTheme="majorHAnsi" w:eastAsiaTheme="majorEastAsia" w:cstheme="majorBidi"/>
      <w:b/>
      <w:bCs/>
      <w:kern w:val="2"/>
      <w:sz w:val="32"/>
      <w:szCs w:val="32"/>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批注框文本 字符"/>
    <w:basedOn w:val="10"/>
    <w:link w:val="4"/>
    <w:semiHidden/>
    <w:qFormat/>
    <w:uiPriority w:val="99"/>
    <w:rPr>
      <w:kern w:val="2"/>
      <w:sz w:val="18"/>
      <w:szCs w:val="18"/>
    </w:rPr>
  </w:style>
  <w:style w:type="paragraph" w:customStyle="1" w:styleId="16">
    <w:name w:val="标准正文格式"/>
    <w:basedOn w:val="1"/>
    <w:qFormat/>
    <w:uiPriority w:val="0"/>
    <w:pPr>
      <w:spacing w:line="560" w:lineRule="exact"/>
      <w:ind w:firstLine="480" w:firstLineChars="200"/>
    </w:pPr>
    <w:rPr>
      <w:rFonts w:ascii="Calibri" w:hAnsi="Calibri"/>
      <w:kern w:val="0"/>
      <w:sz w:val="24"/>
      <w:szCs w:val="22"/>
    </w:rPr>
  </w:style>
  <w:style w:type="paragraph" w:customStyle="1" w:styleId="17">
    <w:name w:val="图例"/>
    <w:basedOn w:val="1"/>
    <w:qFormat/>
    <w:uiPriority w:val="0"/>
    <w:pPr>
      <w:spacing w:before="120" w:after="120" w:line="360" w:lineRule="auto"/>
      <w:jc w:val="center"/>
    </w:pPr>
    <w:rPr>
      <w:rFonts w:eastAsia="仿宋_GB2312"/>
      <w:b/>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3447</Words>
  <Characters>3560</Characters>
  <Lines>29</Lines>
  <Paragraphs>8</Paragraphs>
  <TotalTime>567</TotalTime>
  <ScaleCrop>false</ScaleCrop>
  <LinksUpToDate>false</LinksUpToDate>
  <CharactersWithSpaces>3874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2020-09-08T03:21:00Z</dcterms:created>
  <dc:creator>hb</dc:creator>
  <cp:lastModifiedBy>Mr.ko</cp:lastModifiedBy>
  <cp:lastPrinted>2022-08-05T03:50:00Z</cp:lastPrinted>
  <dcterms:modified xsi:type="dcterms:W3CDTF">2023-02-16T07:37:18Z</dcterms:modified>
  <cp:revision>1036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A91808E652D042FEB3EA4C5C81529407</vt:lpwstr>
  </property>
</Properties>
</file>