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753"/>
        <w:spacing w:before="184" w:line="19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水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运“十四五”发展规划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3685"/>
            <w:spacing w:before="114" w:line="228" w:lineRule="auto"/>
            <w:rPr>
              <w:rFonts w:ascii="SimHei" w:hAnsi="SimHei" w:eastAsia="SimHei" w:cs="SimHei"/>
              <w:sz w:val="35"/>
              <w:szCs w:val="35"/>
            </w:rPr>
          </w:pPr>
          <w:r>
            <w:rPr>
              <w:rFonts w:ascii="SimHei" w:hAnsi="SimHei" w:eastAsia="SimHei" w:cs="SimHei"/>
              <w:sz w:val="35"/>
              <w:szCs w:val="35"/>
              <w:spacing w:val="-8"/>
            </w:rPr>
            <w:t>目</w:t>
          </w:r>
          <w:r>
            <w:rPr>
              <w:rFonts w:ascii="SimHei" w:hAnsi="SimHei" w:eastAsia="SimHei" w:cs="SimHei"/>
              <w:sz w:val="35"/>
              <w:szCs w:val="35"/>
              <w:spacing w:val="-5"/>
            </w:rPr>
            <w:t xml:space="preserve">  </w:t>
          </w:r>
          <w:r>
            <w:rPr>
              <w:rFonts w:ascii="SimHei" w:hAnsi="SimHei" w:eastAsia="SimHei" w:cs="SimHei"/>
              <w:sz w:val="35"/>
              <w:szCs w:val="35"/>
              <w:spacing w:val="-5"/>
            </w:rPr>
            <w:t>录</w:t>
          </w:r>
        </w:p>
        <w:p>
          <w:pPr>
            <w:ind w:left="31"/>
            <w:spacing w:before="215" w:line="228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"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一</w:t>
            </w:r>
            <w:r>
              <w:rPr>
                <w:rFonts w:ascii="SimHei" w:hAnsi="SimHei" w:eastAsia="SimHei" w:cs="SimHei"/>
                <w:sz w:val="31"/>
                <w:szCs w:val="31"/>
                <w:spacing w:val="13"/>
              </w:rPr>
              <w:t>、现状与形势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>1</w:t>
            </w:r>
          </w:hyperlink>
        </w:p>
        <w:p>
          <w:pPr>
            <w:ind w:left="472"/>
            <w:spacing w:before="215" w:line="22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(一)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发展现状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3"/>
              </w:rPr>
              <w:t>1</w:t>
            </w:r>
          </w:hyperlink>
        </w:p>
        <w:p>
          <w:pPr>
            <w:ind w:left="472"/>
            <w:spacing w:before="114" w:line="233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3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(二)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形势要求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3"/>
              </w:rPr>
              <w:t>2</w:t>
            </w:r>
          </w:hyperlink>
        </w:p>
        <w:p>
          <w:pPr>
            <w:ind w:left="472"/>
            <w:spacing w:before="108" w:line="22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4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(三)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需求预测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3"/>
              </w:rPr>
              <w:t>4</w:t>
            </w:r>
          </w:hyperlink>
        </w:p>
        <w:p>
          <w:pPr>
            <w:ind w:left="31"/>
            <w:spacing w:before="143" w:line="226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5">
            <w:r>
              <w:rPr>
                <w:rFonts w:ascii="SimHei" w:hAnsi="SimHei" w:eastAsia="SimHei" w:cs="SimHei"/>
                <w:sz w:val="31"/>
                <w:szCs w:val="31"/>
                <w:spacing w:val="16"/>
              </w:rPr>
              <w:t>二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、总体要求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4"/>
              </w:rPr>
              <w:t>4</w:t>
            </w:r>
          </w:hyperlink>
        </w:p>
        <w:p>
          <w:pPr>
            <w:ind w:left="472"/>
            <w:spacing w:before="218" w:line="22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6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(一)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指导思想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3"/>
              </w:rPr>
              <w:t>4</w:t>
            </w:r>
          </w:hyperlink>
        </w:p>
        <w:p>
          <w:pPr>
            <w:ind w:left="472"/>
            <w:spacing w:before="114" w:line="231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7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(二)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基本原则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3"/>
              </w:rPr>
              <w:t>5</w:t>
            </w:r>
          </w:hyperlink>
        </w:p>
        <w:p>
          <w:pPr>
            <w:ind w:left="472"/>
            <w:spacing w:before="112" w:line="22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8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(三)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发展目标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3"/>
              </w:rPr>
              <w:t>5</w:t>
            </w:r>
          </w:hyperlink>
        </w:p>
        <w:p>
          <w:pPr>
            <w:ind w:left="32"/>
            <w:spacing w:before="143" w:line="228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9">
            <w:r>
              <w:rPr>
                <w:rFonts w:ascii="SimHei" w:hAnsi="SimHei" w:eastAsia="SimHei" w:cs="SimHei"/>
                <w:sz w:val="31"/>
                <w:szCs w:val="31"/>
                <w:spacing w:val="15"/>
              </w:rPr>
              <w:t>三</w:t>
            </w:r>
            <w:r>
              <w:rPr>
                <w:rFonts w:ascii="SimHei" w:hAnsi="SimHei" w:eastAsia="SimHei" w:cs="SimHei"/>
                <w:sz w:val="31"/>
                <w:szCs w:val="31"/>
                <w:spacing w:val="14"/>
              </w:rPr>
              <w:t>、重点任务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4"/>
              </w:rPr>
              <w:t>7</w:t>
            </w:r>
          </w:hyperlink>
        </w:p>
        <w:p>
          <w:pPr>
            <w:ind w:left="472"/>
            <w:spacing w:before="214" w:line="226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0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一)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集中攻坚，重点建设高等级航道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8</w:t>
            </w:r>
          </w:hyperlink>
        </w:p>
        <w:p>
          <w:pPr>
            <w:ind w:left="472"/>
            <w:spacing w:before="120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1">
            <w:r>
              <w:rPr>
                <w:rFonts w:ascii="KaiTi" w:hAnsi="KaiTi" w:eastAsia="KaiTi" w:cs="KaiTi"/>
                <w:sz w:val="31"/>
                <w:szCs w:val="31"/>
                <w:spacing w:val="30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二)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强基优能，打造高能级港口枢纽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7"/>
              </w:rPr>
              <w:t>10</w:t>
            </w:r>
          </w:hyperlink>
        </w:p>
        <w:p>
          <w:pPr>
            <w:ind w:left="472"/>
            <w:spacing w:before="120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2">
            <w:r>
              <w:rPr>
                <w:rFonts w:ascii="KaiTi" w:hAnsi="KaiTi" w:eastAsia="KaiTi" w:cs="KaiTi"/>
                <w:sz w:val="31"/>
                <w:szCs w:val="31"/>
                <w:spacing w:val="30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三)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统筹融合，推动联运高质量发展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7"/>
              </w:rPr>
              <w:t>12</w:t>
            </w:r>
          </w:hyperlink>
        </w:p>
        <w:p>
          <w:pPr>
            <w:ind w:left="472"/>
            <w:spacing w:before="122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3">
            <w:r>
              <w:rPr>
                <w:rFonts w:ascii="KaiTi" w:hAnsi="KaiTi" w:eastAsia="KaiTi" w:cs="KaiTi"/>
                <w:sz w:val="31"/>
                <w:szCs w:val="31"/>
                <w:spacing w:val="30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四)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降本增效，发展高水平水路运输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7"/>
              </w:rPr>
              <w:t>14</w:t>
            </w:r>
          </w:hyperlink>
        </w:p>
        <w:p>
          <w:pPr>
            <w:ind w:left="472"/>
            <w:spacing w:before="119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4"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9"/>
              </w:rPr>
              <w:t>五)</w:t>
            </w:r>
            <w:r>
              <w:rPr>
                <w:rFonts w:ascii="KaiTi" w:hAnsi="KaiTi" w:eastAsia="KaiTi" w:cs="KaiT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9"/>
              </w:rPr>
              <w:t>创新驱动，</w:t>
            </w:r>
            <w:r>
              <w:rPr>
                <w:rFonts w:ascii="KaiTi" w:hAnsi="KaiTi" w:eastAsia="KaiTi" w:cs="KaiTi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9"/>
              </w:rPr>
              <w:t>引领智慧水运新发展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15</w:t>
            </w:r>
          </w:hyperlink>
        </w:p>
        <w:p>
          <w:pPr>
            <w:ind w:left="472"/>
            <w:spacing w:before="120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5">
            <w:r>
              <w:rPr>
                <w:rFonts w:ascii="KaiTi" w:hAnsi="KaiTi" w:eastAsia="KaiTi" w:cs="KaiTi"/>
                <w:sz w:val="31"/>
                <w:szCs w:val="31"/>
                <w:spacing w:val="30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六)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巩固提升，推进绿色平安新发展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7"/>
              </w:rPr>
              <w:t>17</w:t>
            </w:r>
          </w:hyperlink>
        </w:p>
        <w:p>
          <w:pPr>
            <w:ind w:left="472"/>
            <w:spacing w:before="122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6">
            <w:r>
              <w:rPr>
                <w:rFonts w:ascii="KaiTi" w:hAnsi="KaiTi" w:eastAsia="KaiTi" w:cs="KaiTi"/>
                <w:sz w:val="31"/>
                <w:szCs w:val="31"/>
                <w:spacing w:val="30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七)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开放拓展，提升水运国际竞争力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7"/>
              </w:rPr>
              <w:t>20</w:t>
            </w:r>
          </w:hyperlink>
        </w:p>
        <w:p>
          <w:pPr>
            <w:ind w:left="472"/>
            <w:spacing w:before="120" w:line="226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7">
            <w:r>
              <w:rPr>
                <w:rFonts w:ascii="KaiTi" w:hAnsi="KaiTi" w:eastAsia="KaiTi" w:cs="KaiTi"/>
                <w:sz w:val="31"/>
                <w:szCs w:val="31"/>
                <w:spacing w:val="30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八)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7"/>
              </w:rPr>
              <w:t>深化改革，提升管理能力与水平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7"/>
              </w:rPr>
              <w:t>22</w:t>
            </w:r>
          </w:hyperlink>
        </w:p>
        <w:p>
          <w:pPr>
            <w:ind w:left="45"/>
            <w:spacing w:before="149" w:line="229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8">
            <w:r>
              <w:rPr>
                <w:rFonts w:ascii="SimHei" w:hAnsi="SimHei" w:eastAsia="SimHei" w:cs="SimHei"/>
                <w:sz w:val="31"/>
                <w:szCs w:val="31"/>
                <w:spacing w:val="11"/>
              </w:rPr>
              <w:t>四、保障措施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5</w:t>
            </w:r>
          </w:hyperlink>
        </w:p>
        <w:p>
          <w:pPr>
            <w:ind w:left="472"/>
            <w:spacing w:before="211" w:line="229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9"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(一)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坚持党的领导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9"/>
              </w:rPr>
              <w:t>25</w:t>
            </w:r>
          </w:hyperlink>
        </w:p>
        <w:p>
          <w:pPr>
            <w:ind w:left="472"/>
            <w:spacing w:before="117" w:line="235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0"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(二)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加强组织实施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9"/>
              </w:rPr>
              <w:t>25</w:t>
            </w:r>
          </w:hyperlink>
        </w:p>
        <w:p>
          <w:pPr>
            <w:ind w:left="472"/>
            <w:spacing w:before="104" w:line="231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1"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(三)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强化要素保障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9"/>
              </w:rPr>
              <w:t>25</w:t>
            </w:r>
          </w:hyperlink>
        </w:p>
        <w:p>
          <w:pPr>
            <w:ind w:left="472"/>
            <w:spacing w:before="111" w:line="229" w:lineRule="auto"/>
            <w:tabs>
              <w:tab w:val="right" w:leader="dot" w:pos="830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2"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(四)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做好监督评估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9"/>
              </w:rPr>
              <w:t>26</w:t>
            </w:r>
          </w:hyperlink>
        </w:p>
      </w:sdtContent>
    </w:sdt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0" w:right="97" w:firstLine="633"/>
        <w:spacing w:before="202" w:line="345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90pt;margin-top:736.55pt;mso-position-vertical-relative:page;mso-position-horizontal-relative:page;width:144pt;height:0pt;z-index:251658240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FangSong" w:hAnsi="FangSong" w:eastAsia="FangSong" w:cs="FangSong"/>
          <w:sz w:val="31"/>
          <w:szCs w:val="31"/>
          <w:spacing w:val="9"/>
        </w:rPr>
        <w:t>根据《中华人民共和国国民经济和社会发展第十四个五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>规划和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年远景目标纲要》和《交通强国建设纲要》《国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家综合立体交通网规</w:t>
      </w:r>
      <w:r>
        <w:rPr>
          <w:rFonts w:ascii="FangSong" w:hAnsi="FangSong" w:eastAsia="FangSong" w:cs="FangSong"/>
          <w:sz w:val="31"/>
          <w:szCs w:val="31"/>
          <w:spacing w:val="2"/>
        </w:rPr>
        <w:t>划纲要》，按照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“十四五”综合交通运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输</w:t>
      </w:r>
      <w:r>
        <w:rPr>
          <w:rFonts w:ascii="FangSong" w:hAnsi="FangSong" w:eastAsia="FangSong" w:cs="FangSong"/>
          <w:sz w:val="31"/>
          <w:szCs w:val="31"/>
          <w:spacing w:val="8"/>
        </w:rPr>
        <w:t>体系发展规划总体要求，制定本规划。</w:t>
      </w:r>
    </w:p>
    <w:p>
      <w:pPr>
        <w:ind w:left="672"/>
        <w:spacing w:line="511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、现状与形势</w:t>
      </w:r>
    </w:p>
    <w:p>
      <w:pPr>
        <w:ind w:left="692"/>
        <w:spacing w:before="69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" w:id="1"/>
      <w:bookmarkEnd w:id="1"/>
      <w:bookmarkStart w:name="_bookmark2" w:id="2"/>
      <w:bookmarkEnd w:id="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一)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发展现状。</w:t>
      </w:r>
    </w:p>
    <w:p>
      <w:pPr>
        <w:ind w:left="26" w:right="97" w:firstLine="666"/>
        <w:spacing w:before="19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“十</w:t>
      </w:r>
      <w:r>
        <w:rPr>
          <w:rFonts w:ascii="FangSong" w:hAnsi="FangSong" w:eastAsia="FangSong" w:cs="FangSong"/>
          <w:sz w:val="31"/>
          <w:szCs w:val="31"/>
          <w:spacing w:val="9"/>
        </w:rPr>
        <w:t>三</w:t>
      </w:r>
      <w:r>
        <w:rPr>
          <w:rFonts w:ascii="FangSong" w:hAnsi="FangSong" w:eastAsia="FangSong" w:cs="FangSong"/>
          <w:sz w:val="31"/>
          <w:szCs w:val="31"/>
          <w:spacing w:val="7"/>
        </w:rPr>
        <w:t>五”时期，面对错综复杂的国际国内形势，水运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行业践行新发展理念，围绕黄金水道、一流港口建设，基</w:t>
      </w:r>
      <w:r>
        <w:rPr>
          <w:rFonts w:ascii="FangSong" w:hAnsi="FangSong" w:eastAsia="FangSong" w:cs="FangSong"/>
          <w:sz w:val="31"/>
          <w:szCs w:val="31"/>
          <w:spacing w:val="6"/>
        </w:rPr>
        <w:t>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完成了规划目标。水路货运量、港口货物吞吐量稳居世界</w:t>
      </w:r>
      <w:r>
        <w:rPr>
          <w:rFonts w:ascii="FangSong" w:hAnsi="FangSong" w:eastAsia="FangSong" w:cs="FangSong"/>
          <w:sz w:val="31"/>
          <w:szCs w:val="31"/>
          <w:spacing w:val="8"/>
        </w:rPr>
        <w:t>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一，在建设综合交通运输体系、服务国家战略实施中发挥</w:t>
      </w:r>
      <w:r>
        <w:rPr>
          <w:rFonts w:ascii="FangSong" w:hAnsi="FangSong" w:eastAsia="FangSong" w:cs="FangSong"/>
          <w:sz w:val="31"/>
          <w:szCs w:val="31"/>
          <w:spacing w:val="8"/>
        </w:rPr>
        <w:t>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重</w:t>
      </w:r>
      <w:r>
        <w:rPr>
          <w:rFonts w:ascii="FangSong" w:hAnsi="FangSong" w:eastAsia="FangSong" w:cs="FangSong"/>
          <w:sz w:val="31"/>
          <w:szCs w:val="31"/>
          <w:spacing w:val="6"/>
        </w:rPr>
        <w:t>要支撑作用。</w:t>
      </w:r>
    </w:p>
    <w:p>
      <w:pPr>
        <w:ind w:left="26" w:right="13" w:firstLine="660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一是</w:t>
      </w:r>
      <w:r>
        <w:rPr>
          <w:rFonts w:ascii="FangSong" w:hAnsi="FangSong" w:eastAsia="FangSong" w:cs="FangSong"/>
          <w:sz w:val="31"/>
          <w:szCs w:val="31"/>
          <w:spacing w:val="8"/>
        </w:rPr>
        <w:t>基础设施建设取得新进展。“十三五”时期，新增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沿</w:t>
      </w:r>
      <w:r>
        <w:rPr>
          <w:rFonts w:ascii="FangSong" w:hAnsi="FangSong" w:eastAsia="FangSong" w:cs="FangSong"/>
          <w:sz w:val="31"/>
          <w:szCs w:val="31"/>
          <w:spacing w:val="10"/>
        </w:rPr>
        <w:t>海港口万吨级以上泊位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369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个，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年底达到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2576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综合通过能力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亿吨。新增及改善内河航道里程</w:t>
      </w:r>
      <w:r>
        <w:rPr>
          <w:rFonts w:ascii="Times New Roman" w:hAnsi="Times New Roman" w:eastAsia="Times New Roman" w:cs="Times New Roman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公里，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</w:t>
      </w:r>
      <w:r>
        <w:rPr>
          <w:rFonts w:ascii="FangSong" w:hAnsi="FangSong" w:eastAsia="FangSong" w:cs="FangSong"/>
          <w:sz w:val="31"/>
          <w:szCs w:val="31"/>
          <w:spacing w:val="9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新增高等级航道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2600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年底全国内河航道通</w:t>
      </w:r>
    </w:p>
    <w:p>
      <w:pPr>
        <w:ind w:left="2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航里程达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12.8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万公里，其中高等级航道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1.61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万公里。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二是</w:t>
      </w:r>
    </w:p>
    <w:p>
      <w:pPr>
        <w:ind w:left="27"/>
        <w:spacing w:before="14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6"/>
        </w:rPr>
        <w:t>运</w:t>
      </w:r>
      <w:r>
        <w:rPr>
          <w:rFonts w:ascii="FangSong" w:hAnsi="FangSong" w:eastAsia="FangSong" w:cs="FangSong"/>
          <w:sz w:val="31"/>
          <w:szCs w:val="31"/>
          <w:spacing w:val="10"/>
          <w:position w:val="6"/>
        </w:rPr>
        <w:t>输服务能力稳步提升。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6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6"/>
        </w:rPr>
        <w:t>年我国水路货运量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6"/>
        </w:rPr>
        <w:t>76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6"/>
        </w:rPr>
        <w:t>亿吨</w:t>
      </w:r>
      <w:hyperlink w:history="true" w:anchor="_bookmark23">
        <w:r>
          <w:rPr>
            <w:rFonts w:ascii="Times New Roman" w:hAnsi="Times New Roman" w:eastAsia="Times New Roman" w:cs="Times New Roman"/>
            <w:sz w:val="20"/>
            <w:szCs w:val="20"/>
            <w:spacing w:val="10"/>
            <w:position w:val="16"/>
          </w:rPr>
          <w:t>1</w:t>
        </w:r>
      </w:hyperlink>
      <w:r>
        <w:rPr>
          <w:rFonts w:ascii="FangSong" w:hAnsi="FangSong" w:eastAsia="FangSong" w:cs="FangSong"/>
          <w:sz w:val="31"/>
          <w:szCs w:val="31"/>
          <w:spacing w:val="10"/>
          <w:position w:val="6"/>
        </w:rPr>
        <w:t>、</w:t>
      </w:r>
    </w:p>
    <w:p>
      <w:pPr>
        <w:ind w:left="27" w:firstLine="7"/>
        <w:spacing w:before="148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港口</w:t>
      </w:r>
      <w:r>
        <w:rPr>
          <w:rFonts w:ascii="FangSong" w:hAnsi="FangSong" w:eastAsia="FangSong" w:cs="FangSong"/>
          <w:sz w:val="31"/>
          <w:szCs w:val="31"/>
          <w:spacing w:val="-8"/>
        </w:rPr>
        <w:t>货</w:t>
      </w:r>
      <w:r>
        <w:rPr>
          <w:rFonts w:ascii="FangSong" w:hAnsi="FangSong" w:eastAsia="FangSong" w:cs="FangSong"/>
          <w:sz w:val="31"/>
          <w:szCs w:val="31"/>
          <w:spacing w:val="-7"/>
        </w:rPr>
        <w:t>物吞吐量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146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亿吨，“十三五”年均增速分别为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4.4%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3.2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%</w:t>
      </w:r>
      <w:r>
        <w:rPr>
          <w:rFonts w:ascii="FangSong" w:hAnsi="FangSong" w:eastAsia="FangSong" w:cs="FangSong"/>
          <w:sz w:val="31"/>
          <w:szCs w:val="31"/>
          <w:spacing w:val="6"/>
        </w:rPr>
        <w:t>，承运了我国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90%</w:t>
      </w:r>
      <w:r>
        <w:rPr>
          <w:rFonts w:ascii="FangSong" w:hAnsi="FangSong" w:eastAsia="FangSong" w:cs="FangSong"/>
          <w:sz w:val="31"/>
          <w:szCs w:val="31"/>
          <w:spacing w:val="6"/>
        </w:rPr>
        <w:t>以上的外贸货物，在集装箱、原油、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矿石、粮食等物资运输中发挥了重要作用。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三是</w:t>
      </w:r>
      <w:r>
        <w:rPr>
          <w:rFonts w:ascii="FangSong" w:hAnsi="FangSong" w:eastAsia="FangSong" w:cs="FangSong"/>
          <w:sz w:val="31"/>
          <w:szCs w:val="31"/>
          <w:spacing w:val="9"/>
        </w:rPr>
        <w:t>服务效率</w:t>
      </w:r>
      <w:r>
        <w:rPr>
          <w:rFonts w:ascii="FangSong" w:hAnsi="FangSong" w:eastAsia="FangSong" w:cs="FangSong"/>
          <w:sz w:val="31"/>
          <w:szCs w:val="31"/>
          <w:spacing w:val="8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品</w:t>
      </w:r>
      <w:r>
        <w:rPr>
          <w:rFonts w:ascii="FangSong" w:hAnsi="FangSong" w:eastAsia="FangSong" w:cs="FangSong"/>
          <w:sz w:val="31"/>
          <w:szCs w:val="31"/>
          <w:spacing w:val="14"/>
        </w:rPr>
        <w:t>质</w:t>
      </w:r>
      <w:r>
        <w:rPr>
          <w:rFonts w:ascii="FangSong" w:hAnsi="FangSong" w:eastAsia="FangSong" w:cs="FangSong"/>
          <w:sz w:val="31"/>
          <w:szCs w:val="31"/>
          <w:spacing w:val="10"/>
        </w:rPr>
        <w:t>明显提高。移动互联网、大数据等信息技术在集装箱、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散</w:t>
      </w:r>
      <w:r>
        <w:rPr>
          <w:rFonts w:ascii="FangSong" w:hAnsi="FangSong" w:eastAsia="FangSong" w:cs="FangSong"/>
          <w:sz w:val="31"/>
          <w:szCs w:val="31"/>
          <w:spacing w:val="9"/>
        </w:rPr>
        <w:t>货码头得到广泛应用，港口作业效率、船舶通航效率、水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33" w:right="99" w:hanging="10"/>
        <w:spacing w:before="65" w:line="266" w:lineRule="auto"/>
        <w:rPr>
          <w:rFonts w:ascii="FangSong" w:hAnsi="FangSong" w:eastAsia="FangSong" w:cs="FangSong"/>
          <w:sz w:val="20"/>
          <w:szCs w:val="20"/>
        </w:rPr>
      </w:pPr>
      <w:bookmarkStart w:name="_bookmark23" w:id="3"/>
      <w:bookmarkEnd w:id="3"/>
      <w:r>
        <w:rPr>
          <w:rFonts w:ascii="FangSong" w:hAnsi="FangSong" w:eastAsia="FangSong" w:cs="FangSong"/>
          <w:sz w:val="8"/>
          <w:szCs w:val="8"/>
          <w:spacing w:val="9"/>
          <w:position w:val="9"/>
        </w:rPr>
        <w:t>1</w:t>
      </w:r>
      <w:r>
        <w:rPr>
          <w:rFonts w:ascii="FangSong" w:hAnsi="FangSong" w:eastAsia="FangSong" w:cs="FangSong"/>
          <w:sz w:val="8"/>
          <w:szCs w:val="8"/>
          <w:spacing w:val="9"/>
          <w:position w:val="9"/>
        </w:rPr>
        <w:t xml:space="preserve">  </w:t>
      </w:r>
      <w:r>
        <w:rPr>
          <w:rFonts w:ascii="FangSong" w:hAnsi="FangSong" w:eastAsia="FangSong" w:cs="FangSong"/>
          <w:sz w:val="20"/>
          <w:szCs w:val="20"/>
          <w:spacing w:val="9"/>
        </w:rPr>
        <w:t>水路货运量为统计公报数据，其中远洋运输量仅统计中国籍船舶承运量。按照我国港口</w:t>
      </w:r>
      <w:r>
        <w:rPr>
          <w:rFonts w:ascii="FangSong" w:hAnsi="FangSong" w:eastAsia="FangSong" w:cs="FangSong"/>
          <w:sz w:val="20"/>
          <w:szCs w:val="20"/>
          <w:spacing w:val="6"/>
        </w:rPr>
        <w:t>外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贸吞吐量测算，2020</w:t>
      </w:r>
      <w:r>
        <w:rPr>
          <w:rFonts w:ascii="FangSong" w:hAnsi="FangSong" w:eastAsia="FangSong" w:cs="FangSong"/>
          <w:sz w:val="20"/>
          <w:szCs w:val="20"/>
          <w:spacing w:val="2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年实际水路货运量约为</w:t>
      </w:r>
      <w:r>
        <w:rPr>
          <w:rFonts w:ascii="FangSong" w:hAnsi="FangSong" w:eastAsia="FangSong" w:cs="FangSong"/>
          <w:sz w:val="20"/>
          <w:szCs w:val="20"/>
          <w:spacing w:val="2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110</w:t>
      </w:r>
      <w:r>
        <w:rPr>
          <w:rFonts w:ascii="FangSong" w:hAnsi="FangSong" w:eastAsia="FangSong" w:cs="FangSong"/>
          <w:sz w:val="20"/>
          <w:szCs w:val="20"/>
          <w:spacing w:val="2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亿吨</w:t>
      </w:r>
      <w:r>
        <w:rPr>
          <w:rFonts w:ascii="FangSong" w:hAnsi="FangSong" w:eastAsia="FangSong" w:cs="FangSong"/>
          <w:sz w:val="20"/>
          <w:szCs w:val="20"/>
          <w:spacing w:val="1"/>
        </w:rPr>
        <w:t>。</w:t>
      </w:r>
    </w:p>
    <w:p>
      <w:pPr>
        <w:sectPr>
          <w:footerReference w:type="default" r:id="rId1"/>
          <w:pgSz w:w="11906" w:h="16839"/>
          <w:pgMar w:top="1431" w:right="1702" w:bottom="1168" w:left="1785" w:header="0" w:footer="996" w:gutter="0"/>
        </w:sectPr>
        <w:rPr/>
      </w:pPr>
    </w:p>
    <w:p>
      <w:pPr>
        <w:ind w:left="251" w:right="241" w:firstLine="3"/>
        <w:spacing w:before="20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运服务品质明显提高。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四是</w:t>
      </w:r>
      <w:r>
        <w:rPr>
          <w:rFonts w:ascii="FangSong" w:hAnsi="FangSong" w:eastAsia="FangSong" w:cs="FangSong"/>
          <w:sz w:val="31"/>
          <w:szCs w:val="31"/>
          <w:spacing w:val="3"/>
        </w:rPr>
        <w:t>绿色平安发展成效显著。港</w:t>
      </w:r>
      <w:r>
        <w:rPr>
          <w:rFonts w:ascii="FangSong" w:hAnsi="FangSong" w:eastAsia="FangSong" w:cs="FangSong"/>
          <w:sz w:val="31"/>
          <w:szCs w:val="31"/>
          <w:spacing w:val="2"/>
        </w:rPr>
        <w:t>口</w:t>
      </w:r>
      <w:r>
        <w:rPr>
          <w:rFonts w:ascii="FangSong" w:hAnsi="FangSong" w:eastAsia="FangSong" w:cs="FangSong"/>
          <w:sz w:val="31"/>
          <w:szCs w:val="31"/>
        </w:rPr>
        <w:t>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线资源利用水平持续提升，非法码头专项整治深入推进，</w:t>
      </w:r>
      <w:r>
        <w:rPr>
          <w:rFonts w:ascii="FangSong" w:hAnsi="FangSong" w:eastAsia="FangSong" w:cs="FangSong"/>
          <w:sz w:val="31"/>
          <w:szCs w:val="31"/>
          <w:spacing w:val="8"/>
        </w:rPr>
        <w:t>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舶和港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口污染得到有效治理。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水上搜救年均成功率高</w:t>
      </w:r>
      <w:r>
        <w:rPr>
          <w:rFonts w:ascii="FangSong" w:hAnsi="FangSong" w:eastAsia="FangSong" w:cs="FangSong"/>
          <w:sz w:val="31"/>
          <w:szCs w:val="31"/>
          <w:spacing w:val="18"/>
        </w:rPr>
        <w:t>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%</w:t>
      </w:r>
      <w:r>
        <w:rPr>
          <w:rFonts w:ascii="FangSong" w:hAnsi="FangSong" w:eastAsia="FangSong" w:cs="FangSong"/>
          <w:sz w:val="31"/>
          <w:szCs w:val="31"/>
          <w:spacing w:val="10"/>
        </w:rPr>
        <w:t>，初步建成全方位覆盖、全天候运行、快速反应、有效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救</w:t>
      </w:r>
      <w:r>
        <w:rPr>
          <w:rFonts w:ascii="FangSong" w:hAnsi="FangSong" w:eastAsia="FangSong" w:cs="FangSong"/>
          <w:sz w:val="31"/>
          <w:szCs w:val="31"/>
          <w:spacing w:val="12"/>
        </w:rPr>
        <w:t>助</w:t>
      </w:r>
      <w:r>
        <w:rPr>
          <w:rFonts w:ascii="FangSong" w:hAnsi="FangSong" w:eastAsia="FangSong" w:cs="FangSong"/>
          <w:sz w:val="31"/>
          <w:szCs w:val="31"/>
          <w:spacing w:val="8"/>
        </w:rPr>
        <w:t>的水上安全监管与应急救助体系。</w:t>
      </w:r>
    </w:p>
    <w:p>
      <w:pPr>
        <w:ind w:left="2397"/>
        <w:spacing w:before="2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“</w:t>
      </w:r>
      <w:r>
        <w:rPr>
          <w:rFonts w:ascii="SimHei" w:hAnsi="SimHei" w:eastAsia="SimHei" w:cs="SimHei"/>
          <w:sz w:val="28"/>
          <w:szCs w:val="28"/>
          <w:spacing w:val="6"/>
        </w:rPr>
        <w:t>十三</w:t>
      </w:r>
      <w:r>
        <w:rPr>
          <w:rFonts w:ascii="SimHei" w:hAnsi="SimHei" w:eastAsia="SimHei" w:cs="SimHei"/>
          <w:sz w:val="28"/>
          <w:szCs w:val="28"/>
          <w:spacing w:val="3"/>
        </w:rPr>
        <w:t>五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”</w:t>
      </w:r>
      <w:r>
        <w:rPr>
          <w:rFonts w:ascii="SimHei" w:hAnsi="SimHei" w:eastAsia="SimHei" w:cs="SimHei"/>
          <w:sz w:val="28"/>
          <w:szCs w:val="28"/>
          <w:spacing w:val="3"/>
        </w:rPr>
        <w:t>规划主要目标完成情况</w:t>
      </w:r>
    </w:p>
    <w:p>
      <w:pPr>
        <w:spacing w:line="19" w:lineRule="exact"/>
        <w:rPr/>
      </w:pPr>
      <w:r/>
    </w:p>
    <w:tbl>
      <w:tblPr>
        <w:tblStyle w:val="2"/>
        <w:tblW w:w="879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54"/>
        <w:gridCol w:w="1134"/>
        <w:gridCol w:w="1134"/>
        <w:gridCol w:w="1134"/>
        <w:gridCol w:w="1134"/>
      </w:tblGrid>
      <w:tr>
        <w:trPr>
          <w:trHeight w:val="468" w:hRule="atLeast"/>
        </w:trPr>
        <w:tc>
          <w:tcPr>
            <w:tcW w:w="4254" w:type="dxa"/>
            <w:vAlign w:val="top"/>
            <w:vMerge w:val="restart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723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主要指标</w:t>
            </w:r>
          </w:p>
        </w:tc>
        <w:tc>
          <w:tcPr>
            <w:tcW w:w="11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28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015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年</w:t>
            </w:r>
          </w:p>
        </w:tc>
        <w:tc>
          <w:tcPr>
            <w:tcW w:w="2268" w:type="dxa"/>
            <w:vAlign w:val="top"/>
            <w:gridSpan w:val="2"/>
          </w:tcPr>
          <w:p>
            <w:pPr>
              <w:ind w:left="726"/>
              <w:spacing w:before="12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规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划目标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165"/>
              <w:spacing w:before="12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完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成情况</w:t>
            </w:r>
          </w:p>
        </w:tc>
      </w:tr>
      <w:tr>
        <w:trPr>
          <w:trHeight w:val="463" w:hRule="atLeast"/>
        </w:trPr>
        <w:tc>
          <w:tcPr>
            <w:tcW w:w="4254" w:type="dxa"/>
            <w:vAlign w:val="top"/>
            <w:vMerge w:val="continue"/>
            <w:tcBorders>
              <w:lef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ind w:left="227"/>
              <w:spacing w:before="12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ind w:left="359"/>
              <w:spacing w:before="126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增长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227"/>
              <w:spacing w:before="12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年</w:t>
            </w:r>
          </w:p>
        </w:tc>
      </w:tr>
      <w:tr>
        <w:trPr>
          <w:trHeight w:val="463" w:hRule="atLeast"/>
        </w:trPr>
        <w:tc>
          <w:tcPr>
            <w:tcW w:w="4254" w:type="dxa"/>
            <w:vAlign w:val="top"/>
            <w:tcBorders>
              <w:left w:val="none" w:color="000000" w:sz="2" w:space="0"/>
            </w:tcBorders>
          </w:tcPr>
          <w:p>
            <w:pPr>
              <w:ind w:left="129"/>
              <w:spacing w:before="12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>沿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海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港口万吨级以上泊位数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(个)</w:t>
            </w:r>
          </w:p>
        </w:tc>
        <w:tc>
          <w:tcPr>
            <w:tcW w:w="1134" w:type="dxa"/>
            <w:vAlign w:val="top"/>
          </w:tcPr>
          <w:p>
            <w:pPr>
              <w:ind w:left="357"/>
              <w:spacing w:before="1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207</w:t>
            </w:r>
          </w:p>
        </w:tc>
        <w:tc>
          <w:tcPr>
            <w:tcW w:w="1134" w:type="dxa"/>
            <w:vAlign w:val="top"/>
          </w:tcPr>
          <w:p>
            <w:pPr>
              <w:ind w:left="359"/>
              <w:spacing w:before="1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527</w:t>
            </w:r>
          </w:p>
        </w:tc>
        <w:tc>
          <w:tcPr>
            <w:tcW w:w="1134" w:type="dxa"/>
            <w:vAlign w:val="top"/>
          </w:tcPr>
          <w:p>
            <w:pPr>
              <w:ind w:left="414"/>
              <w:spacing w:before="1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20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359"/>
              <w:spacing w:before="1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576</w:t>
            </w:r>
          </w:p>
        </w:tc>
      </w:tr>
      <w:tr>
        <w:trPr>
          <w:trHeight w:val="463" w:hRule="atLeast"/>
        </w:trPr>
        <w:tc>
          <w:tcPr>
            <w:tcW w:w="4254" w:type="dxa"/>
            <w:vAlign w:val="top"/>
            <w:tcBorders>
              <w:left w:val="none" w:color="000000" w:sz="2" w:space="0"/>
            </w:tcBorders>
          </w:tcPr>
          <w:p>
            <w:pPr>
              <w:ind w:left="119"/>
              <w:spacing w:before="12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新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增及改善内河航道里程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(公里)</w:t>
            </w:r>
          </w:p>
        </w:tc>
        <w:tc>
          <w:tcPr>
            <w:tcW w:w="1134" w:type="dxa"/>
            <w:vAlign w:val="top"/>
          </w:tcPr>
          <w:p>
            <w:pPr>
              <w:ind w:left="536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134" w:type="dxa"/>
            <w:vAlign w:val="top"/>
          </w:tcPr>
          <w:p>
            <w:pPr>
              <w:ind w:left="534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134" w:type="dxa"/>
            <w:vAlign w:val="top"/>
          </w:tcPr>
          <w:p>
            <w:pPr>
              <w:ind w:left="356"/>
              <w:spacing w:before="1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364"/>
              <w:spacing w:before="1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5000</w:t>
            </w:r>
          </w:p>
        </w:tc>
      </w:tr>
      <w:tr>
        <w:trPr>
          <w:trHeight w:val="463" w:hRule="atLeast"/>
        </w:trPr>
        <w:tc>
          <w:tcPr>
            <w:tcW w:w="4254" w:type="dxa"/>
            <w:vAlign w:val="top"/>
            <w:tcBorders>
              <w:left w:val="none" w:color="000000" w:sz="2" w:space="0"/>
            </w:tcBorders>
          </w:tcPr>
          <w:p>
            <w:pPr>
              <w:ind w:left="129"/>
              <w:spacing w:before="12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沿海港口通过能力适应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度</w:t>
            </w:r>
          </w:p>
        </w:tc>
        <w:tc>
          <w:tcPr>
            <w:tcW w:w="1134" w:type="dxa"/>
            <w:vAlign w:val="top"/>
          </w:tcPr>
          <w:p>
            <w:pPr>
              <w:ind w:left="404"/>
              <w:spacing w:before="164" w:line="19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.05</w:t>
            </w:r>
          </w:p>
        </w:tc>
        <w:tc>
          <w:tcPr>
            <w:tcW w:w="1134" w:type="dxa"/>
            <w:vAlign w:val="top"/>
          </w:tcPr>
          <w:p>
            <w:pPr>
              <w:ind w:left="377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  <w:position w:val="1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>1.0</w:t>
            </w:r>
          </w:p>
        </w:tc>
        <w:tc>
          <w:tcPr>
            <w:tcW w:w="1134" w:type="dxa"/>
            <w:vAlign w:val="top"/>
          </w:tcPr>
          <w:p>
            <w:pPr>
              <w:ind w:left="536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377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  <w:position w:val="1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>1.0</w:t>
            </w:r>
          </w:p>
        </w:tc>
      </w:tr>
      <w:tr>
        <w:trPr>
          <w:trHeight w:val="464" w:hRule="atLeast"/>
        </w:trPr>
        <w:tc>
          <w:tcPr>
            <w:tcW w:w="4254" w:type="dxa"/>
            <w:vAlign w:val="top"/>
            <w:tcBorders>
              <w:left w:val="none" w:color="000000" w:sz="2" w:space="0"/>
            </w:tcBorders>
          </w:tcPr>
          <w:p>
            <w:pPr>
              <w:ind w:left="129"/>
              <w:spacing w:before="12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沿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海大型专业化码头通过能力适应度</w:t>
            </w:r>
          </w:p>
        </w:tc>
        <w:tc>
          <w:tcPr>
            <w:tcW w:w="1134" w:type="dxa"/>
            <w:vAlign w:val="top"/>
          </w:tcPr>
          <w:p>
            <w:pPr>
              <w:ind w:left="378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ind w:left="377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  <w:position w:val="1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>1.0</w:t>
            </w:r>
          </w:p>
        </w:tc>
        <w:tc>
          <w:tcPr>
            <w:tcW w:w="1134" w:type="dxa"/>
            <w:vAlign w:val="top"/>
          </w:tcPr>
          <w:p>
            <w:pPr>
              <w:ind w:left="536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377"/>
              <w:spacing w:before="97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  <w:position w:val="1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>1.0</w:t>
            </w:r>
          </w:p>
        </w:tc>
      </w:tr>
      <w:tr>
        <w:trPr>
          <w:trHeight w:val="463" w:hRule="atLeast"/>
        </w:trPr>
        <w:tc>
          <w:tcPr>
            <w:tcW w:w="4254" w:type="dxa"/>
            <w:vAlign w:val="top"/>
            <w:tcBorders>
              <w:left w:val="none" w:color="000000" w:sz="2" w:space="0"/>
            </w:tcBorders>
          </w:tcPr>
          <w:p>
            <w:pPr>
              <w:ind w:left="145"/>
              <w:spacing w:before="13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内河高等级航道达标率</w:t>
            </w:r>
          </w:p>
        </w:tc>
        <w:tc>
          <w:tcPr>
            <w:tcW w:w="1134" w:type="dxa"/>
            <w:vAlign w:val="top"/>
          </w:tcPr>
          <w:p>
            <w:pPr>
              <w:ind w:left="380"/>
              <w:spacing w:before="98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2"/>
              </w:rPr>
              <w:t>%</w:t>
            </w:r>
          </w:p>
        </w:tc>
        <w:tc>
          <w:tcPr>
            <w:tcW w:w="1134" w:type="dxa"/>
            <w:vAlign w:val="top"/>
          </w:tcPr>
          <w:p>
            <w:pPr>
              <w:ind w:left="379"/>
              <w:spacing w:before="98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2"/>
              </w:rPr>
              <w:t>0%</w:t>
            </w:r>
          </w:p>
        </w:tc>
        <w:tc>
          <w:tcPr>
            <w:tcW w:w="1134" w:type="dxa"/>
            <w:vAlign w:val="top"/>
          </w:tcPr>
          <w:p>
            <w:pPr>
              <w:ind w:left="397"/>
              <w:spacing w:before="98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  <w:position w:val="2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  <w:position w:val="2"/>
              </w:rPr>
              <w:t>%</w:t>
            </w:r>
          </w:p>
        </w:tc>
        <w:tc>
          <w:tcPr>
            <w:tcW w:w="1134" w:type="dxa"/>
            <w:vAlign w:val="top"/>
            <w:tcBorders>
              <w:right w:val="none" w:color="000000" w:sz="2" w:space="0"/>
            </w:tcBorders>
          </w:tcPr>
          <w:p>
            <w:pPr>
              <w:ind w:left="384"/>
              <w:spacing w:before="98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2"/>
              </w:rPr>
              <w:t>85%</w:t>
            </w:r>
          </w:p>
        </w:tc>
      </w:tr>
    </w:tbl>
    <w:p>
      <w:pPr>
        <w:spacing w:line="394" w:lineRule="auto"/>
        <w:rPr>
          <w:rFonts w:ascii="Arial"/>
          <w:sz w:val="21"/>
        </w:rPr>
      </w:pPr>
      <w:r/>
    </w:p>
    <w:p>
      <w:pPr>
        <w:ind w:left="254" w:right="241" w:firstLine="658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与此同时，水运行业发展还存在一些短板，不平衡不充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分问题仍然突出：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一是</w:t>
      </w:r>
      <w:r>
        <w:rPr>
          <w:rFonts w:ascii="FangSong" w:hAnsi="FangSong" w:eastAsia="FangSong" w:cs="FangSong"/>
          <w:sz w:val="31"/>
          <w:szCs w:val="31"/>
          <w:spacing w:val="9"/>
        </w:rPr>
        <w:t>内河航道仍是综合立体交通网建设</w:t>
      </w: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的</w:t>
      </w:r>
      <w:r>
        <w:rPr>
          <w:rFonts w:ascii="FangSong" w:hAnsi="FangSong" w:eastAsia="FangSong" w:cs="FangSong"/>
          <w:sz w:val="31"/>
          <w:szCs w:val="31"/>
          <w:spacing w:val="18"/>
        </w:rPr>
        <w:t>短</w:t>
      </w:r>
      <w:r>
        <w:rPr>
          <w:rFonts w:ascii="FangSong" w:hAnsi="FangSong" w:eastAsia="FangSong" w:cs="FangSong"/>
          <w:sz w:val="31"/>
          <w:szCs w:val="31"/>
          <w:spacing w:val="10"/>
        </w:rPr>
        <w:t>板，原布局规划的国家高等级航道尚有约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公里未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达标，部分支流航道存在闸坝、桥梁等碍航瓶颈。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二是</w:t>
      </w:r>
      <w:r>
        <w:rPr>
          <w:rFonts w:ascii="FangSong" w:hAnsi="FangSong" w:eastAsia="FangSong" w:cs="FangSong"/>
          <w:sz w:val="31"/>
          <w:szCs w:val="31"/>
          <w:spacing w:val="9"/>
        </w:rPr>
        <w:t>港</w:t>
      </w:r>
      <w:r>
        <w:rPr>
          <w:rFonts w:ascii="FangSong" w:hAnsi="FangSong" w:eastAsia="FangSong" w:cs="FangSong"/>
          <w:sz w:val="31"/>
          <w:szCs w:val="31"/>
          <w:spacing w:val="8"/>
        </w:rPr>
        <w:t>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与其他运输方式的一体化融合水平仍需提高，部分区域集</w:t>
      </w:r>
      <w:r>
        <w:rPr>
          <w:rFonts w:ascii="FangSong" w:hAnsi="FangSong" w:eastAsia="FangSong" w:cs="FangSong"/>
          <w:sz w:val="31"/>
          <w:szCs w:val="31"/>
          <w:spacing w:val="8"/>
        </w:rPr>
        <w:t>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箱、铁矿石等专业化码头能力偏紧，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内河码头集约化、</w:t>
      </w:r>
      <w:r>
        <w:rPr>
          <w:rFonts w:ascii="FangSong" w:hAnsi="FangSong" w:eastAsia="FangSong" w:cs="FangSong"/>
          <w:sz w:val="31"/>
          <w:szCs w:val="31"/>
          <w:spacing w:val="1"/>
        </w:rPr>
        <w:t>专</w:t>
      </w:r>
      <w:r>
        <w:rPr>
          <w:rFonts w:ascii="FangSong" w:hAnsi="FangSong" w:eastAsia="FangSong" w:cs="FangSong"/>
          <w:sz w:val="31"/>
          <w:szCs w:val="31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化水平相对较低。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三是</w:t>
      </w:r>
      <w:r>
        <w:rPr>
          <w:rFonts w:ascii="FangSong" w:hAnsi="FangSong" w:eastAsia="FangSong" w:cs="FangSong"/>
          <w:sz w:val="31"/>
          <w:szCs w:val="31"/>
          <w:spacing w:val="9"/>
        </w:rPr>
        <w:t>绿色发展水平有待提升，海域、岸</w:t>
      </w:r>
      <w:r>
        <w:rPr>
          <w:rFonts w:ascii="FangSong" w:hAnsi="FangSong" w:eastAsia="FangSong" w:cs="FangSong"/>
          <w:sz w:val="31"/>
          <w:szCs w:val="31"/>
          <w:spacing w:val="8"/>
        </w:rPr>
        <w:t>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资源</w:t>
      </w:r>
      <w:r>
        <w:rPr>
          <w:rFonts w:ascii="FangSong" w:hAnsi="FangSong" w:eastAsia="FangSong" w:cs="FangSong"/>
          <w:sz w:val="31"/>
          <w:szCs w:val="31"/>
          <w:spacing w:val="6"/>
        </w:rPr>
        <w:t>集</w:t>
      </w:r>
      <w:r>
        <w:rPr>
          <w:rFonts w:ascii="FangSong" w:hAnsi="FangSong" w:eastAsia="FangSong" w:cs="FangSong"/>
          <w:sz w:val="31"/>
          <w:szCs w:val="31"/>
          <w:spacing w:val="5"/>
        </w:rPr>
        <w:t>约节约利用仍需加强，岸电、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等清洁能源应用需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进一步推广。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四是</w:t>
      </w:r>
      <w:r>
        <w:rPr>
          <w:rFonts w:ascii="FangSong" w:hAnsi="FangSong" w:eastAsia="FangSong" w:cs="FangSong"/>
          <w:sz w:val="31"/>
          <w:szCs w:val="31"/>
          <w:spacing w:val="9"/>
        </w:rPr>
        <w:t>各部门共同推进水运发展的机制有待进</w:t>
      </w:r>
      <w:r>
        <w:rPr>
          <w:rFonts w:ascii="FangSong" w:hAnsi="FangSong" w:eastAsia="FangSong" w:cs="FangSong"/>
          <w:sz w:val="31"/>
          <w:szCs w:val="31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步</w:t>
      </w:r>
      <w:r>
        <w:rPr>
          <w:rFonts w:ascii="FangSong" w:hAnsi="FangSong" w:eastAsia="FangSong" w:cs="FangSong"/>
          <w:sz w:val="31"/>
          <w:szCs w:val="31"/>
          <w:spacing w:val="8"/>
        </w:rPr>
        <w:t>完善，建设维护资金存在缺口。</w:t>
      </w:r>
    </w:p>
    <w:p>
      <w:pPr>
        <w:ind w:left="920"/>
        <w:spacing w:before="1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3" w:id="4"/>
      <w:bookmarkEnd w:id="4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形势要求。</w:t>
      </w:r>
    </w:p>
    <w:p>
      <w:pPr>
        <w:sectPr>
          <w:footerReference w:type="default" r:id="rId2"/>
          <w:pgSz w:w="11906" w:h="16839"/>
          <w:pgMar w:top="1431" w:right="1557" w:bottom="1170" w:left="1558" w:header="0" w:footer="996" w:gutter="0"/>
        </w:sectPr>
        <w:rPr/>
      </w:pPr>
    </w:p>
    <w:p>
      <w:pPr>
        <w:ind w:left="707"/>
        <w:spacing w:before="19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当前和今后一个时期，我国发展仍处于重要战略机</w:t>
      </w:r>
      <w:r>
        <w:rPr>
          <w:rFonts w:ascii="FangSong" w:hAnsi="FangSong" w:eastAsia="FangSong" w:cs="FangSong"/>
          <w:sz w:val="31"/>
          <w:szCs w:val="31"/>
          <w:spacing w:val="20"/>
        </w:rPr>
        <w:t>遇</w:t>
      </w:r>
    </w:p>
    <w:p>
      <w:pPr>
        <w:ind w:left="20" w:right="13" w:firstLine="11"/>
        <w:spacing w:before="21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期，但机遇和挑战都</w:t>
      </w:r>
      <w:r>
        <w:rPr>
          <w:rFonts w:ascii="FangSong" w:hAnsi="FangSong" w:eastAsia="FangSong" w:cs="FangSong"/>
          <w:sz w:val="31"/>
          <w:szCs w:val="31"/>
          <w:spacing w:val="3"/>
        </w:rPr>
        <w:t>有</w:t>
      </w:r>
      <w:r>
        <w:rPr>
          <w:rFonts w:ascii="FangSong" w:hAnsi="FangSong" w:eastAsia="FangSong" w:cs="FangSong"/>
          <w:sz w:val="31"/>
          <w:szCs w:val="31"/>
          <w:spacing w:val="2"/>
        </w:rPr>
        <w:t>新的发展变化。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当今世界正经历百年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未有之大变局，新一轮科</w:t>
      </w:r>
      <w:r>
        <w:rPr>
          <w:rFonts w:ascii="FangSong" w:hAnsi="FangSong" w:eastAsia="FangSong" w:cs="FangSong"/>
          <w:sz w:val="31"/>
          <w:szCs w:val="31"/>
        </w:rPr>
        <w:t>技革命和产业变革深入发展。同时，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国</w:t>
      </w:r>
      <w:r>
        <w:rPr>
          <w:rFonts w:ascii="FangSong" w:hAnsi="FangSong" w:eastAsia="FangSong" w:cs="FangSong"/>
          <w:sz w:val="31"/>
          <w:szCs w:val="31"/>
          <w:spacing w:val="9"/>
        </w:rPr>
        <w:t>际环境日趋复杂，不稳定性不确定性明显增加，新冠肺炎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疫</w:t>
      </w:r>
      <w:r>
        <w:rPr>
          <w:rFonts w:ascii="FangSong" w:hAnsi="FangSong" w:eastAsia="FangSong" w:cs="FangSong"/>
          <w:sz w:val="31"/>
          <w:szCs w:val="31"/>
          <w:spacing w:val="9"/>
        </w:rPr>
        <w:t>情影响广泛深远，经济全球化遭遇逆流，世界进入动荡变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革</w:t>
      </w:r>
      <w:r>
        <w:rPr>
          <w:rFonts w:ascii="FangSong" w:hAnsi="FangSong" w:eastAsia="FangSong" w:cs="FangSong"/>
          <w:sz w:val="31"/>
          <w:szCs w:val="31"/>
          <w:spacing w:val="12"/>
        </w:rPr>
        <w:t>期</w:t>
      </w:r>
      <w:r>
        <w:rPr>
          <w:rFonts w:ascii="FangSong" w:hAnsi="FangSong" w:eastAsia="FangSong" w:cs="FangSong"/>
          <w:sz w:val="31"/>
          <w:szCs w:val="31"/>
          <w:spacing w:val="10"/>
        </w:rPr>
        <w:t>。“十四五”时期，我国将坚定不移贯彻新发展理念，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以</w:t>
      </w:r>
      <w:r>
        <w:rPr>
          <w:rFonts w:ascii="FangSong" w:hAnsi="FangSong" w:eastAsia="FangSong" w:cs="FangSong"/>
          <w:sz w:val="31"/>
          <w:szCs w:val="31"/>
          <w:spacing w:val="15"/>
        </w:rPr>
        <w:t>推动高质量发展为主题，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以深化供给侧结构性改革为主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线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以改革创新为根本动力，统筹发展和安全，加快建设现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代</w:t>
      </w:r>
      <w:r>
        <w:rPr>
          <w:rFonts w:ascii="FangSong" w:hAnsi="FangSong" w:eastAsia="FangSong" w:cs="FangSong"/>
          <w:sz w:val="31"/>
          <w:szCs w:val="31"/>
          <w:spacing w:val="9"/>
        </w:rPr>
        <w:t>化经济体系，加快构建以国内大循环为主体、国内国际双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循</w:t>
      </w:r>
      <w:r>
        <w:rPr>
          <w:rFonts w:ascii="FangSong" w:hAnsi="FangSong" w:eastAsia="FangSong" w:cs="FangSong"/>
          <w:sz w:val="31"/>
          <w:szCs w:val="31"/>
          <w:spacing w:val="15"/>
        </w:rPr>
        <w:t>环相互促进的新发展格局。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继续深入实施京津冀协同发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展</w:t>
      </w:r>
      <w:r>
        <w:rPr>
          <w:rFonts w:ascii="FangSong" w:hAnsi="FangSong" w:eastAsia="FangSong" w:cs="FangSong"/>
          <w:sz w:val="31"/>
          <w:szCs w:val="31"/>
          <w:spacing w:val="9"/>
        </w:rPr>
        <w:t>、长江经济带发展、粤港澳大湾区建设、长三角一体化发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展</w:t>
      </w:r>
      <w:r>
        <w:rPr>
          <w:rFonts w:ascii="FangSong" w:hAnsi="FangSong" w:eastAsia="FangSong" w:cs="FangSong"/>
          <w:sz w:val="31"/>
          <w:szCs w:val="31"/>
          <w:spacing w:val="9"/>
        </w:rPr>
        <w:t>、黄河流域生态保护和高质量发展等区域重大战略。围绕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碳</w:t>
      </w:r>
      <w:r>
        <w:rPr>
          <w:rFonts w:ascii="FangSong" w:hAnsi="FangSong" w:eastAsia="FangSong" w:cs="FangSong"/>
          <w:sz w:val="31"/>
          <w:szCs w:val="31"/>
          <w:spacing w:val="9"/>
        </w:rPr>
        <w:t>达峰、碳中和目标，推动经济社会发展全面绿色转型。</w:t>
      </w:r>
    </w:p>
    <w:p>
      <w:pPr>
        <w:ind w:left="26" w:right="95" w:firstLine="658"/>
        <w:spacing w:before="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我国已转向高质量发展阶段，国内国际新形势对加快建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设交通强国、构建现代化高质量国家综合立体交通网提出</w:t>
      </w:r>
      <w:r>
        <w:rPr>
          <w:rFonts w:ascii="FangSong" w:hAnsi="FangSong" w:eastAsia="FangSong" w:cs="FangSong"/>
          <w:sz w:val="31"/>
          <w:szCs w:val="31"/>
          <w:spacing w:val="6"/>
        </w:rPr>
        <w:t>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新的更高要求。水运行业要充分发挥国际化水平高、低碳</w:t>
      </w:r>
      <w:r>
        <w:rPr>
          <w:rFonts w:ascii="FangSong" w:hAnsi="FangSong" w:eastAsia="FangSong" w:cs="FangSong"/>
          <w:sz w:val="31"/>
          <w:szCs w:val="31"/>
          <w:spacing w:val="8"/>
        </w:rPr>
        <w:t>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色的比较优势，强化在综合交通运输体系的重要通道和枢</w:t>
      </w:r>
      <w:r>
        <w:rPr>
          <w:rFonts w:ascii="FangSong" w:hAnsi="FangSong" w:eastAsia="FangSong" w:cs="FangSong"/>
          <w:sz w:val="31"/>
          <w:szCs w:val="31"/>
          <w:spacing w:val="6"/>
        </w:rPr>
        <w:t>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节点作用，做好与其他运输方式的融合发展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9" w:firstLine="673"/>
        <w:spacing w:before="9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“十四</w:t>
      </w:r>
      <w:r>
        <w:rPr>
          <w:rFonts w:ascii="FangSong" w:hAnsi="FangSong" w:eastAsia="FangSong" w:cs="FangSong"/>
          <w:sz w:val="31"/>
          <w:szCs w:val="31"/>
          <w:spacing w:val="-1"/>
        </w:rPr>
        <w:t>五”时期，水运行业将进入攻坚短板、创新驱动、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深</w:t>
      </w:r>
      <w:r>
        <w:rPr>
          <w:rFonts w:ascii="FangSong" w:hAnsi="FangSong" w:eastAsia="FangSong" w:cs="FangSong"/>
          <w:sz w:val="31"/>
          <w:szCs w:val="31"/>
          <w:spacing w:val="9"/>
        </w:rPr>
        <w:t>化改革的关键阶段。必须加快攻坚内河水运和港口集疏运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体</w:t>
      </w:r>
      <w:r>
        <w:rPr>
          <w:rFonts w:ascii="FangSong" w:hAnsi="FangSong" w:eastAsia="FangSong" w:cs="FangSong"/>
          <w:sz w:val="31"/>
          <w:szCs w:val="31"/>
          <w:spacing w:val="9"/>
        </w:rPr>
        <w:t>系短板，充分发挥水运比较优势和潜力；必须坚持创新驱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动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数字赋能，加快绿色低碳转型，提高水运服务效率、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质</w:t>
      </w:r>
      <w:r>
        <w:rPr>
          <w:rFonts w:ascii="FangSong" w:hAnsi="FangSong" w:eastAsia="FangSong" w:cs="FangSong"/>
          <w:sz w:val="31"/>
          <w:szCs w:val="31"/>
          <w:spacing w:val="9"/>
        </w:rPr>
        <w:t>和发展能级；必须深化改革，创新港口规划、岸线审批等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管</w:t>
      </w:r>
      <w:r>
        <w:rPr>
          <w:rFonts w:ascii="FangSong" w:hAnsi="FangSong" w:eastAsia="FangSong" w:cs="FangSong"/>
          <w:sz w:val="31"/>
          <w:szCs w:val="31"/>
          <w:spacing w:val="9"/>
        </w:rPr>
        <w:t>理手段，完善港口经营、多式联运等体制机制。</w:t>
      </w:r>
    </w:p>
    <w:p>
      <w:pPr>
        <w:ind w:left="3997"/>
        <w:spacing w:before="83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1"/>
        </w:rPr>
        <w:t>-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3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-</w:t>
      </w:r>
    </w:p>
    <w:p>
      <w:pPr>
        <w:sectPr>
          <w:footerReference w:type="default" r:id="rId3"/>
          <w:pgSz w:w="11906" w:h="16839"/>
          <w:pgMar w:top="1431" w:right="1704" w:bottom="400" w:left="1785" w:header="0" w:footer="0" w:gutter="0"/>
        </w:sectPr>
        <w:rPr/>
      </w:pPr>
    </w:p>
    <w:p>
      <w:pPr>
        <w:ind w:left="692"/>
        <w:spacing w:before="199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4" w:id="5"/>
      <w:bookmarkEnd w:id="5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三)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需求预测。</w:t>
      </w:r>
    </w:p>
    <w:p>
      <w:pPr>
        <w:ind w:left="22" w:firstLine="670"/>
        <w:spacing w:before="2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“十</w:t>
      </w:r>
      <w:r>
        <w:rPr>
          <w:rFonts w:ascii="FangSong" w:hAnsi="FangSong" w:eastAsia="FangSong" w:cs="FangSong"/>
          <w:sz w:val="31"/>
          <w:szCs w:val="31"/>
          <w:spacing w:val="9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五”时期，预计我国水运需求将总体保持增长态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势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呈现高基数、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中低速增长的特点。预测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年水路货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运量、港口货物吞吐量</w:t>
      </w:r>
      <w:r>
        <w:rPr>
          <w:rFonts w:ascii="FangSong" w:hAnsi="FangSong" w:eastAsia="FangSong" w:cs="FangSong"/>
          <w:sz w:val="31"/>
          <w:szCs w:val="31"/>
          <w:spacing w:val="2"/>
        </w:rPr>
        <w:t>分别达到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亿吨、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164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亿吨，年均增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长约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2%~3%</w:t>
      </w:r>
      <w:r>
        <w:rPr>
          <w:rFonts w:ascii="FangSong" w:hAnsi="FangSong" w:eastAsia="FangSong" w:cs="FangSong"/>
          <w:sz w:val="31"/>
          <w:szCs w:val="31"/>
          <w:spacing w:val="1"/>
        </w:rPr>
        <w:t>，其中沿海港口集装箱</w:t>
      </w:r>
      <w:r>
        <w:rPr>
          <w:rFonts w:ascii="FangSong" w:hAnsi="FangSong" w:eastAsia="FangSong" w:cs="FangSong"/>
          <w:sz w:val="31"/>
          <w:szCs w:val="31"/>
        </w:rPr>
        <w:t>吞吐量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3.0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亿标箱，年均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增</w:t>
      </w:r>
      <w:r>
        <w:rPr>
          <w:rFonts w:ascii="FangSong" w:hAnsi="FangSong" w:eastAsia="FangSong" w:cs="FangSong"/>
          <w:sz w:val="31"/>
          <w:szCs w:val="31"/>
          <w:spacing w:val="-5"/>
        </w:rPr>
        <w:t>长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5.5%</w:t>
      </w:r>
      <w:r>
        <w:rPr>
          <w:rFonts w:ascii="FangSong" w:hAnsi="FangSong" w:eastAsia="FangSong" w:cs="FangSong"/>
          <w:sz w:val="31"/>
          <w:szCs w:val="31"/>
          <w:spacing w:val="-5"/>
        </w:rPr>
        <w:t>。货类结构以集装箱、煤炭、铁矿石、石油及制品、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矿建材料为</w:t>
      </w:r>
      <w:r>
        <w:rPr>
          <w:rFonts w:ascii="FangSong" w:hAnsi="FangSong" w:eastAsia="FangSong" w:cs="FangSong"/>
          <w:sz w:val="31"/>
          <w:szCs w:val="31"/>
          <w:spacing w:val="-2"/>
        </w:rPr>
        <w:t>主，其中集装箱、原油、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等增长较快，煤炭、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铁</w:t>
      </w:r>
      <w:r>
        <w:rPr>
          <w:rFonts w:ascii="FangSong" w:hAnsi="FangSong" w:eastAsia="FangSong" w:cs="FangSong"/>
          <w:sz w:val="31"/>
          <w:szCs w:val="31"/>
          <w:spacing w:val="9"/>
        </w:rPr>
        <w:t>矿石等维持高位。水路旅游客运量将呈较快增长趋势，其</w:t>
      </w:r>
    </w:p>
    <w:p>
      <w:pPr>
        <w:ind w:left="59" w:right="100" w:firstLine="4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中邮</w:t>
      </w:r>
      <w:r>
        <w:rPr>
          <w:rFonts w:ascii="FangSong" w:hAnsi="FangSong" w:eastAsia="FangSong" w:cs="FangSong"/>
          <w:sz w:val="31"/>
          <w:szCs w:val="31"/>
          <w:spacing w:val="7"/>
        </w:rPr>
        <w:t>轮旅游和国内休闲度假游、城市观光游、库湖区亲水休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闲游快速发展。</w:t>
      </w:r>
    </w:p>
    <w:p>
      <w:pPr>
        <w:ind w:left="672"/>
        <w:spacing w:line="423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二、总体要求</w:t>
      </w:r>
    </w:p>
    <w:p>
      <w:pPr>
        <w:ind w:left="692"/>
        <w:spacing w:before="157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5" w:id="6"/>
      <w:bookmarkEnd w:id="6"/>
      <w:bookmarkStart w:name="_bookmark6" w:id="7"/>
      <w:bookmarkEnd w:id="7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一)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指导思想。</w:t>
      </w:r>
    </w:p>
    <w:p>
      <w:pPr>
        <w:ind w:left="21" w:right="100" w:firstLine="689"/>
        <w:spacing w:before="195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以</w:t>
      </w:r>
      <w:r>
        <w:rPr>
          <w:rFonts w:ascii="FangSong" w:hAnsi="FangSong" w:eastAsia="FangSong" w:cs="FangSong"/>
          <w:sz w:val="31"/>
          <w:szCs w:val="31"/>
          <w:spacing w:val="7"/>
        </w:rPr>
        <w:t>习近平新时代中国特色社会主义思想为指导，深入贯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彻</w:t>
      </w:r>
      <w:r>
        <w:rPr>
          <w:rFonts w:ascii="FangSong" w:hAnsi="FangSong" w:eastAsia="FangSong" w:cs="FangSong"/>
          <w:sz w:val="31"/>
          <w:szCs w:val="31"/>
          <w:spacing w:val="3"/>
        </w:rPr>
        <w:t>党的十九大和十九届二中、三中、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四中、五中全会精神，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统筹推进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“五位</w:t>
      </w:r>
      <w:r>
        <w:rPr>
          <w:rFonts w:ascii="FangSong" w:hAnsi="FangSong" w:eastAsia="FangSong" w:cs="FangSong"/>
          <w:sz w:val="31"/>
          <w:szCs w:val="31"/>
          <w:spacing w:val="-2"/>
        </w:rPr>
        <w:t>一体”总体布局，协调推进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“四个全面”战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略</w:t>
      </w:r>
      <w:r>
        <w:rPr>
          <w:rFonts w:ascii="FangSong" w:hAnsi="FangSong" w:eastAsia="FangSong" w:cs="FangSong"/>
          <w:sz w:val="31"/>
          <w:szCs w:val="31"/>
          <w:spacing w:val="9"/>
        </w:rPr>
        <w:t>布局，坚持稳中求进工作总基调，立足新发展阶段，贯彻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新</w:t>
      </w:r>
      <w:r>
        <w:rPr>
          <w:rFonts w:ascii="FangSong" w:hAnsi="FangSong" w:eastAsia="FangSong" w:cs="FangSong"/>
          <w:sz w:val="31"/>
          <w:szCs w:val="31"/>
          <w:spacing w:val="3"/>
        </w:rPr>
        <w:t>发展理念，构建新发展格局，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以推动高质量发展为主题，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</w:t>
      </w:r>
      <w:r>
        <w:rPr>
          <w:rFonts w:ascii="FangSong" w:hAnsi="FangSong" w:eastAsia="FangSong" w:cs="FangSong"/>
          <w:sz w:val="31"/>
          <w:szCs w:val="31"/>
          <w:spacing w:val="3"/>
        </w:rPr>
        <w:t>深化供给侧结构性改革为主线，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以改革创新为根本动力，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以</w:t>
      </w:r>
      <w:r>
        <w:rPr>
          <w:rFonts w:ascii="FangSong" w:hAnsi="FangSong" w:eastAsia="FangSong" w:cs="FangSong"/>
          <w:sz w:val="31"/>
          <w:szCs w:val="31"/>
          <w:spacing w:val="9"/>
        </w:rPr>
        <w:t>满足人民日益增长的美好生活需要为根本目的，更加注重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质</w:t>
      </w:r>
      <w:r>
        <w:rPr>
          <w:rFonts w:ascii="FangSong" w:hAnsi="FangSong" w:eastAsia="FangSong" w:cs="FangSong"/>
          <w:sz w:val="31"/>
          <w:szCs w:val="31"/>
          <w:spacing w:val="9"/>
        </w:rPr>
        <w:t>量效益、一体化融合、创新驱动，加大基础设施攻坚，加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快</w:t>
      </w:r>
      <w:r>
        <w:rPr>
          <w:rFonts w:ascii="FangSong" w:hAnsi="FangSong" w:eastAsia="FangSong" w:cs="FangSong"/>
          <w:sz w:val="31"/>
          <w:szCs w:val="31"/>
          <w:spacing w:val="9"/>
        </w:rPr>
        <w:t>服务功能升级，推进绿色平安发展，提高支撑引领水平，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着</w:t>
      </w:r>
      <w:r>
        <w:rPr>
          <w:rFonts w:ascii="FangSong" w:hAnsi="FangSong" w:eastAsia="FangSong" w:cs="FangSong"/>
          <w:sz w:val="31"/>
          <w:szCs w:val="31"/>
          <w:spacing w:val="9"/>
        </w:rPr>
        <w:t>力构建安全、便捷、高效、绿色、经济的现代水运体系，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为</w:t>
      </w:r>
      <w:r>
        <w:rPr>
          <w:rFonts w:ascii="FangSong" w:hAnsi="FangSong" w:eastAsia="FangSong" w:cs="FangSong"/>
          <w:sz w:val="31"/>
          <w:szCs w:val="31"/>
          <w:spacing w:val="9"/>
        </w:rPr>
        <w:t>加快建设交通强国、构建现代化高质量国家综合立体交通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网</w:t>
      </w:r>
      <w:r>
        <w:rPr>
          <w:rFonts w:ascii="FangSong" w:hAnsi="FangSong" w:eastAsia="FangSong" w:cs="FangSong"/>
          <w:sz w:val="31"/>
          <w:szCs w:val="31"/>
          <w:spacing w:val="7"/>
        </w:rPr>
        <w:t>提供更好支撑。</w:t>
      </w:r>
    </w:p>
    <w:p>
      <w:pPr>
        <w:ind w:left="3997"/>
        <w:spacing w:before="86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1"/>
        </w:rPr>
        <w:t>-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4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-</w:t>
      </w:r>
    </w:p>
    <w:p>
      <w:pPr>
        <w:sectPr>
          <w:pgSz w:w="11906" w:h="16839"/>
          <w:pgMar w:top="1431" w:right="1699" w:bottom="400" w:left="1785" w:header="0" w:footer="0" w:gutter="0"/>
        </w:sectPr>
        <w:rPr/>
      </w:pPr>
    </w:p>
    <w:p>
      <w:pPr>
        <w:ind w:left="692"/>
        <w:spacing w:before="198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7" w:id="8"/>
      <w:bookmarkEnd w:id="8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基本原则。</w:t>
      </w:r>
    </w:p>
    <w:p>
      <w:pPr>
        <w:ind w:left="23" w:right="84" w:firstLine="658"/>
        <w:spacing w:before="19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—强化支撑保障。</w:t>
      </w:r>
      <w:r>
        <w:rPr>
          <w:rFonts w:ascii="FangSong" w:hAnsi="FangSong" w:eastAsia="FangSong" w:cs="FangSong"/>
          <w:sz w:val="31"/>
          <w:szCs w:val="31"/>
          <w:spacing w:val="8"/>
        </w:rPr>
        <w:t>紧紧围绕国家重大战略和交通强国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建设目标，强化水运大通道、港口主枢纽的功能，在构建</w:t>
      </w:r>
      <w:r>
        <w:rPr>
          <w:rFonts w:ascii="FangSong" w:hAnsi="FangSong" w:eastAsia="FangSong" w:cs="FangSong"/>
          <w:sz w:val="31"/>
          <w:szCs w:val="31"/>
          <w:spacing w:val="8"/>
        </w:rPr>
        <w:t>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发展格局、促进现代物流发展、保障经济安全、服务高水</w:t>
      </w:r>
      <w:r>
        <w:rPr>
          <w:rFonts w:ascii="FangSong" w:hAnsi="FangSong" w:eastAsia="FangSong" w:cs="FangSong"/>
          <w:sz w:val="31"/>
          <w:szCs w:val="31"/>
          <w:spacing w:val="8"/>
        </w:rPr>
        <w:t>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开</w:t>
      </w:r>
      <w:r>
        <w:rPr>
          <w:rFonts w:ascii="FangSong" w:hAnsi="FangSong" w:eastAsia="FangSong" w:cs="FangSong"/>
          <w:sz w:val="31"/>
          <w:szCs w:val="31"/>
          <w:spacing w:val="8"/>
        </w:rPr>
        <w:t>放等方面发挥先导作用。</w:t>
      </w:r>
    </w:p>
    <w:p>
      <w:pPr>
        <w:ind w:left="68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——推进创新驱动。</w:t>
      </w:r>
      <w:r>
        <w:rPr>
          <w:rFonts w:ascii="FangSong" w:hAnsi="FangSong" w:eastAsia="FangSong" w:cs="FangSong"/>
          <w:sz w:val="31"/>
          <w:szCs w:val="31"/>
          <w:spacing w:val="2"/>
        </w:rPr>
        <w:t>抓住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“新基建”和信息技术</w:t>
      </w:r>
      <w:r>
        <w:rPr>
          <w:rFonts w:ascii="FangSong" w:hAnsi="FangSong" w:eastAsia="FangSong" w:cs="FangSong"/>
          <w:sz w:val="31"/>
          <w:szCs w:val="31"/>
          <w:spacing w:val="1"/>
        </w:rPr>
        <w:t>发</w:t>
      </w:r>
      <w:r>
        <w:rPr>
          <w:rFonts w:ascii="FangSong" w:hAnsi="FangSong" w:eastAsia="FangSong" w:cs="FangSong"/>
          <w:sz w:val="31"/>
          <w:szCs w:val="31"/>
        </w:rPr>
        <w:t>展机</w:t>
      </w:r>
    </w:p>
    <w:p>
      <w:pPr>
        <w:ind w:left="37" w:right="83" w:hanging="7"/>
        <w:spacing w:before="202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遇，强化重点领域、关键环节的创新与应用，提高水运数</w:t>
      </w:r>
      <w:r>
        <w:rPr>
          <w:rFonts w:ascii="FangSong" w:hAnsi="FangSong" w:eastAsia="FangSong" w:cs="FangSong"/>
          <w:sz w:val="31"/>
          <w:szCs w:val="31"/>
          <w:spacing w:val="4"/>
        </w:rPr>
        <w:t>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化、</w:t>
      </w:r>
      <w:r>
        <w:rPr>
          <w:rFonts w:ascii="FangSong" w:hAnsi="FangSong" w:eastAsia="FangSong" w:cs="FangSong"/>
          <w:sz w:val="31"/>
          <w:szCs w:val="31"/>
          <w:spacing w:val="3"/>
        </w:rPr>
        <w:t>智</w:t>
      </w:r>
      <w:r>
        <w:rPr>
          <w:rFonts w:ascii="FangSong" w:hAnsi="FangSong" w:eastAsia="FangSong" w:cs="FangSong"/>
          <w:sz w:val="31"/>
          <w:szCs w:val="31"/>
          <w:spacing w:val="2"/>
        </w:rPr>
        <w:t>能化水平，推动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“水运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”新业态、新模式发展。</w:t>
      </w:r>
    </w:p>
    <w:p>
      <w:pPr>
        <w:ind w:left="27" w:firstLine="654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—加强统筹协调。</w:t>
      </w:r>
      <w:r>
        <w:rPr>
          <w:rFonts w:ascii="FangSong" w:hAnsi="FangSong" w:eastAsia="FangSong" w:cs="FangSong"/>
          <w:sz w:val="31"/>
          <w:szCs w:val="31"/>
          <w:spacing w:val="8"/>
        </w:rPr>
        <w:t>对标高质量发展要求，统筹协调水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运与经济、产</w:t>
      </w:r>
      <w:r>
        <w:rPr>
          <w:rFonts w:ascii="FangSong" w:hAnsi="FangSong" w:eastAsia="FangSong" w:cs="FangSong"/>
          <w:sz w:val="31"/>
          <w:szCs w:val="31"/>
        </w:rPr>
        <w:t>业、城市发展，强化规划引领，突出发展重点，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补齐设施短板，推进区域协同，注重经济效益，着力提升</w:t>
      </w:r>
      <w:r>
        <w:rPr>
          <w:rFonts w:ascii="FangSong" w:hAnsi="FangSong" w:eastAsia="FangSong" w:cs="FangSong"/>
          <w:sz w:val="31"/>
          <w:szCs w:val="31"/>
          <w:spacing w:val="5"/>
        </w:rPr>
        <w:t>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运发展的系统性、协调性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8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—促进开放融合。</w:t>
      </w:r>
      <w:r>
        <w:rPr>
          <w:rFonts w:ascii="FangSong" w:hAnsi="FangSong" w:eastAsia="FangSong" w:cs="FangSong"/>
          <w:sz w:val="31"/>
          <w:szCs w:val="31"/>
          <w:spacing w:val="8"/>
        </w:rPr>
        <w:t>立足国内、放眼全球，坚持开放发</w:t>
      </w:r>
    </w:p>
    <w:p>
      <w:pPr>
        <w:ind w:left="26" w:right="86" w:firstLine="1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展，提高海陆双向开放水平，提升水运国际影响力和对内</w:t>
      </w:r>
      <w:r>
        <w:rPr>
          <w:rFonts w:ascii="FangSong" w:hAnsi="FangSong" w:eastAsia="FangSong" w:cs="FangSong"/>
          <w:sz w:val="31"/>
          <w:szCs w:val="31"/>
          <w:spacing w:val="4"/>
        </w:rPr>
        <w:t>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腹地的辐射能力。加强水运与铁路、公路、管道等其他运</w:t>
      </w:r>
      <w:r>
        <w:rPr>
          <w:rFonts w:ascii="FangSong" w:hAnsi="FangSong" w:eastAsia="FangSong" w:cs="FangSong"/>
          <w:sz w:val="31"/>
          <w:szCs w:val="31"/>
          <w:spacing w:val="6"/>
        </w:rPr>
        <w:t>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方式的有效衔接。</w:t>
      </w:r>
    </w:p>
    <w:p>
      <w:pPr>
        <w:ind w:left="68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—坚持绿色安全。</w:t>
      </w:r>
      <w:r>
        <w:rPr>
          <w:rFonts w:ascii="FangSong" w:hAnsi="FangSong" w:eastAsia="FangSong" w:cs="FangSong"/>
          <w:sz w:val="31"/>
          <w:szCs w:val="31"/>
          <w:spacing w:val="8"/>
        </w:rPr>
        <w:t>坚持节约资源和保护环境的基本国</w:t>
      </w:r>
    </w:p>
    <w:p>
      <w:pPr>
        <w:ind w:left="40" w:right="83" w:hanging="6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策，</w:t>
      </w:r>
      <w:r>
        <w:rPr>
          <w:rFonts w:ascii="FangSong" w:hAnsi="FangSong" w:eastAsia="FangSong" w:cs="FangSong"/>
          <w:sz w:val="31"/>
          <w:szCs w:val="31"/>
          <w:spacing w:val="10"/>
        </w:rPr>
        <w:t>践</w:t>
      </w:r>
      <w:r>
        <w:rPr>
          <w:rFonts w:ascii="FangSong" w:hAnsi="FangSong" w:eastAsia="FangSong" w:cs="FangSong"/>
          <w:sz w:val="31"/>
          <w:szCs w:val="31"/>
          <w:spacing w:val="8"/>
        </w:rPr>
        <w:t>行绿色发展理念，集约高效利用岸线、土地、海域等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资</w:t>
      </w:r>
      <w:r>
        <w:rPr>
          <w:rFonts w:ascii="FangSong" w:hAnsi="FangSong" w:eastAsia="FangSong" w:cs="FangSong"/>
          <w:sz w:val="31"/>
          <w:szCs w:val="31"/>
          <w:spacing w:val="9"/>
        </w:rPr>
        <w:t>源</w:t>
      </w:r>
      <w:r>
        <w:rPr>
          <w:rFonts w:ascii="FangSong" w:hAnsi="FangSong" w:eastAsia="FangSong" w:cs="FangSong"/>
          <w:sz w:val="31"/>
          <w:szCs w:val="31"/>
          <w:spacing w:val="8"/>
        </w:rPr>
        <w:t>，加强生态环保。统筹发展和安全，加强水路运输安全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</w:t>
      </w:r>
      <w:r>
        <w:rPr>
          <w:rFonts w:ascii="FangSong" w:hAnsi="FangSong" w:eastAsia="FangSong" w:cs="FangSong"/>
          <w:sz w:val="31"/>
          <w:szCs w:val="31"/>
          <w:spacing w:val="6"/>
        </w:rPr>
        <w:t>应急保障能力建设。</w:t>
      </w:r>
    </w:p>
    <w:p>
      <w:pPr>
        <w:ind w:left="692"/>
        <w:spacing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8" w:id="9"/>
      <w:bookmarkEnd w:id="9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三)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发展目标。</w:t>
      </w:r>
    </w:p>
    <w:p>
      <w:pPr>
        <w:ind w:left="31" w:right="86" w:firstLine="629"/>
        <w:spacing w:before="19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025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年，安全、便捷、高效、绿色、经济的现代水运体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系建</w:t>
      </w:r>
      <w:r>
        <w:rPr>
          <w:rFonts w:ascii="FangSong" w:hAnsi="FangSong" w:eastAsia="FangSong" w:cs="FangSong"/>
          <w:sz w:val="31"/>
          <w:szCs w:val="31"/>
          <w:spacing w:val="10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取得重要进展，水运基础设施补短板取得明显成效。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新</w:t>
      </w:r>
      <w:r>
        <w:rPr>
          <w:rFonts w:ascii="FangSong" w:hAnsi="FangSong" w:eastAsia="FangSong" w:cs="FangSong"/>
          <w:sz w:val="31"/>
          <w:szCs w:val="31"/>
          <w:spacing w:val="13"/>
        </w:rPr>
        <w:t>增</w:t>
      </w:r>
      <w:r>
        <w:rPr>
          <w:rFonts w:ascii="FangSong" w:hAnsi="FangSong" w:eastAsia="FangSong" w:cs="FangSong"/>
          <w:sz w:val="31"/>
          <w:szCs w:val="31"/>
          <w:spacing w:val="10"/>
        </w:rPr>
        <w:t>国家高等级航道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2500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公里左右，基本连接内河主要港</w:t>
      </w:r>
    </w:p>
    <w:p>
      <w:pPr>
        <w:ind w:left="3997"/>
        <w:spacing w:before="86" w:line="208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1"/>
        </w:rPr>
        <w:t>-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5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-</w:t>
      </w:r>
    </w:p>
    <w:p>
      <w:pPr>
        <w:sectPr>
          <w:pgSz w:w="11906" w:h="16839"/>
          <w:pgMar w:top="1431" w:right="1715" w:bottom="400" w:left="1785" w:header="0" w:footer="0" w:gutter="0"/>
        </w:sectPr>
        <w:rPr/>
      </w:pPr>
    </w:p>
    <w:p>
      <w:pPr>
        <w:ind w:left="40" w:right="16" w:firstLine="43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口。</w:t>
      </w:r>
      <w:r>
        <w:rPr>
          <w:rFonts w:ascii="FangSong" w:hAnsi="FangSong" w:eastAsia="FangSong" w:cs="FangSong"/>
          <w:sz w:val="31"/>
          <w:szCs w:val="31"/>
          <w:spacing w:val="11"/>
        </w:rPr>
        <w:t>世</w:t>
      </w:r>
      <w:r>
        <w:rPr>
          <w:rFonts w:ascii="FangSong" w:hAnsi="FangSong" w:eastAsia="FangSong" w:cs="FangSong"/>
          <w:sz w:val="31"/>
          <w:szCs w:val="31"/>
          <w:spacing w:val="6"/>
        </w:rPr>
        <w:t>界一流港口建设提质增效，保障能力适度超前。智慧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绿</w:t>
      </w:r>
      <w:r>
        <w:rPr>
          <w:rFonts w:ascii="FangSong" w:hAnsi="FangSong" w:eastAsia="FangSong" w:cs="FangSong"/>
          <w:sz w:val="31"/>
          <w:szCs w:val="31"/>
          <w:spacing w:val="6"/>
        </w:rPr>
        <w:t>色安全发展水平显著提升，支撑国家战略能力明显增强。</w:t>
      </w:r>
    </w:p>
    <w:p>
      <w:pPr>
        <w:ind w:left="25" w:right="12" w:firstLine="626"/>
        <w:spacing w:before="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——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基础设施保障有力</w:t>
      </w:r>
      <w:r>
        <w:rPr>
          <w:rFonts w:ascii="FangSong" w:hAnsi="FangSong" w:eastAsia="FangSong" w:cs="FangSong"/>
          <w:sz w:val="31"/>
          <w:szCs w:val="31"/>
          <w:spacing w:val="2"/>
        </w:rPr>
        <w:t>。新增及改善内河航道里程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公里</w:t>
      </w:r>
      <w:r>
        <w:rPr>
          <w:rFonts w:ascii="FangSong" w:hAnsi="FangSong" w:eastAsia="FangSong" w:cs="FangSong"/>
          <w:sz w:val="31"/>
          <w:szCs w:val="31"/>
          <w:spacing w:val="10"/>
        </w:rPr>
        <w:t>左右，其中新增国家高等级航道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2500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公里左右，打通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主</w:t>
      </w:r>
      <w:r>
        <w:rPr>
          <w:rFonts w:ascii="FangSong" w:hAnsi="FangSong" w:eastAsia="FangSong" w:cs="FangSong"/>
          <w:sz w:val="31"/>
          <w:szCs w:val="31"/>
          <w:spacing w:val="9"/>
        </w:rPr>
        <w:t>要瓶颈和碍航节点，延伸通达范围，提升管理养护水平。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进一步增强港口基础设施保障能力，沿海大型专业化码头</w:t>
      </w:r>
      <w:r>
        <w:rPr>
          <w:rFonts w:ascii="FangSong" w:hAnsi="FangSong" w:eastAsia="FangSong" w:cs="FangSong"/>
          <w:sz w:val="31"/>
          <w:szCs w:val="31"/>
          <w:spacing w:val="7"/>
        </w:rPr>
        <w:t>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过</w:t>
      </w:r>
      <w:r>
        <w:rPr>
          <w:rFonts w:ascii="FangSong" w:hAnsi="FangSong" w:eastAsia="FangSong" w:cs="FangSong"/>
          <w:sz w:val="31"/>
          <w:szCs w:val="31"/>
          <w:spacing w:val="8"/>
        </w:rPr>
        <w:t>能力适应度大于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>，提高内河港口专业化集约化发展水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平。补齐港口集疏运短板，实现长江干线主要港口铁路进</w:t>
      </w:r>
      <w:r>
        <w:rPr>
          <w:rFonts w:ascii="FangSong" w:hAnsi="FangSong" w:eastAsia="FangSong" w:cs="FangSong"/>
          <w:sz w:val="31"/>
          <w:szCs w:val="31"/>
          <w:spacing w:val="7"/>
        </w:rPr>
        <w:t>港</w:t>
      </w:r>
    </w:p>
    <w:p>
      <w:pPr>
        <w:ind w:left="25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全覆盖，沿海主要港口铁路进港率达到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90%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以上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。</w:t>
      </w:r>
    </w:p>
    <w:p>
      <w:pPr>
        <w:ind w:left="22" w:right="9" w:firstLine="629"/>
        <w:spacing w:before="20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——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运输服务经济高效</w:t>
      </w:r>
      <w:r>
        <w:rPr>
          <w:rFonts w:ascii="FangSong" w:hAnsi="FangSong" w:eastAsia="FangSong" w:cs="FangSong"/>
          <w:sz w:val="31"/>
          <w:szCs w:val="31"/>
          <w:spacing w:val="6"/>
        </w:rPr>
        <w:t>。集装箱、原油、矿石、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主</w:t>
      </w:r>
      <w:r>
        <w:rPr>
          <w:rFonts w:ascii="FangSong" w:hAnsi="FangSong" w:eastAsia="FangSong" w:cs="FangSong"/>
          <w:sz w:val="31"/>
          <w:szCs w:val="31"/>
          <w:spacing w:val="9"/>
        </w:rPr>
        <w:t>要货类运输系统不断完善。进一步提高集装箱干线港国际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互</w:t>
      </w:r>
      <w:r>
        <w:rPr>
          <w:rFonts w:ascii="FangSong" w:hAnsi="FangSong" w:eastAsia="FangSong" w:cs="FangSong"/>
          <w:sz w:val="31"/>
          <w:szCs w:val="31"/>
          <w:spacing w:val="9"/>
        </w:rPr>
        <w:t>联互通水平。大力发展铁水联运，集装箱铁水联运量年均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增长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%</w:t>
      </w:r>
      <w:r>
        <w:rPr>
          <w:rFonts w:ascii="FangSong" w:hAnsi="FangSong" w:eastAsia="FangSong" w:cs="FangSong"/>
          <w:sz w:val="31"/>
          <w:szCs w:val="31"/>
          <w:spacing w:val="4"/>
        </w:rPr>
        <w:t>。推动水上客运多元化发展，提升服务品质，加快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推</w:t>
      </w:r>
      <w:r>
        <w:rPr>
          <w:rFonts w:ascii="FangSong" w:hAnsi="FangSong" w:eastAsia="FangSong" w:cs="FangSong"/>
          <w:sz w:val="31"/>
          <w:szCs w:val="31"/>
          <w:spacing w:val="8"/>
        </w:rPr>
        <w:t>进琼州海峡港航一体化。</w:t>
      </w:r>
    </w:p>
    <w:p>
      <w:pPr>
        <w:ind w:left="25" w:right="13" w:firstLine="626"/>
        <w:spacing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创新智能水平提升</w:t>
      </w:r>
      <w:r>
        <w:rPr>
          <w:rFonts w:ascii="FangSong" w:hAnsi="FangSong" w:eastAsia="FangSong" w:cs="FangSong"/>
          <w:sz w:val="31"/>
          <w:szCs w:val="31"/>
          <w:spacing w:val="9"/>
        </w:rPr>
        <w:t>。强化水运基础研究，提高关键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核</w:t>
      </w:r>
      <w:r>
        <w:rPr>
          <w:rFonts w:ascii="FangSong" w:hAnsi="FangSong" w:eastAsia="FangSong" w:cs="FangSong"/>
          <w:sz w:val="31"/>
          <w:szCs w:val="31"/>
          <w:spacing w:val="19"/>
        </w:rPr>
        <w:t>心技术攻关能力。推广互联网、大数据、人工智能、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等深度应用，继续加快智慧港口和数字航道建设。</w:t>
      </w:r>
    </w:p>
    <w:p>
      <w:pPr>
        <w:ind w:left="29" w:right="13" w:firstLine="622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绿色安全水平提高</w:t>
      </w:r>
      <w:r>
        <w:rPr>
          <w:rFonts w:ascii="FangSong" w:hAnsi="FangSong" w:eastAsia="FangSong" w:cs="FangSong"/>
          <w:sz w:val="31"/>
          <w:szCs w:val="31"/>
          <w:spacing w:val="9"/>
        </w:rPr>
        <w:t>。提高水路货物周转量占比，深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入</w:t>
      </w:r>
      <w:r>
        <w:rPr>
          <w:rFonts w:ascii="FangSong" w:hAnsi="FangSong" w:eastAsia="FangSong" w:cs="FangSong"/>
          <w:sz w:val="31"/>
          <w:szCs w:val="31"/>
          <w:spacing w:val="-13"/>
        </w:rPr>
        <w:t>推</w:t>
      </w:r>
      <w:r>
        <w:rPr>
          <w:rFonts w:ascii="FangSong" w:hAnsi="FangSong" w:eastAsia="FangSong" w:cs="FangSong"/>
          <w:sz w:val="31"/>
          <w:szCs w:val="31"/>
          <w:spacing w:val="-8"/>
        </w:rPr>
        <w:t>进港口集疏运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“公转铁”“公转水”，进一步降低港口铁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矿石公路疏运比例。完善水运安全保障和应急救援体系，</w:t>
      </w:r>
      <w:r>
        <w:rPr>
          <w:rFonts w:ascii="FangSong" w:hAnsi="FangSong" w:eastAsia="FangSong" w:cs="FangSong"/>
          <w:sz w:val="31"/>
          <w:szCs w:val="31"/>
          <w:spacing w:val="3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升</w:t>
      </w:r>
      <w:r>
        <w:rPr>
          <w:rFonts w:ascii="FangSong" w:hAnsi="FangSong" w:eastAsia="FangSong" w:cs="FangSong"/>
          <w:sz w:val="31"/>
          <w:szCs w:val="31"/>
          <w:spacing w:val="8"/>
        </w:rPr>
        <w:t>风险防控能力和应急保障水平。</w:t>
      </w:r>
    </w:p>
    <w:p>
      <w:pPr>
        <w:ind w:left="34" w:right="13" w:firstLine="61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支撑引领能力增强</w:t>
      </w:r>
      <w:r>
        <w:rPr>
          <w:rFonts w:ascii="FangSong" w:hAnsi="FangSong" w:eastAsia="FangSong" w:cs="FangSong"/>
          <w:sz w:val="31"/>
          <w:szCs w:val="31"/>
          <w:spacing w:val="9"/>
        </w:rPr>
        <w:t>。不断提升津冀、长三角、粤港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澳</w:t>
      </w:r>
      <w:r>
        <w:rPr>
          <w:rFonts w:ascii="FangSong" w:hAnsi="FangSong" w:eastAsia="FangSong" w:cs="FangSong"/>
          <w:sz w:val="31"/>
          <w:szCs w:val="31"/>
          <w:spacing w:val="21"/>
        </w:rPr>
        <w:t>大湾区港口群整体竞争力，加快构建辐射全球的航运枢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纽</w:t>
      </w:r>
      <w:r>
        <w:rPr>
          <w:rFonts w:ascii="FangSong" w:hAnsi="FangSong" w:eastAsia="FangSong" w:cs="FangSong"/>
          <w:sz w:val="31"/>
          <w:szCs w:val="31"/>
          <w:spacing w:val="15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持续增强上海等国际枢纽海港和长江、西江黄金水道在</w:t>
      </w:r>
    </w:p>
    <w:p>
      <w:pPr>
        <w:ind w:left="3997"/>
        <w:spacing w:before="57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1"/>
        </w:rPr>
        <w:t>-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6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36" w:right="13" w:firstLine="10"/>
        <w:spacing w:before="19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畅</w:t>
      </w:r>
      <w:r>
        <w:rPr>
          <w:rFonts w:ascii="FangSong" w:hAnsi="FangSong" w:eastAsia="FangSong" w:cs="FangSong"/>
          <w:sz w:val="31"/>
          <w:szCs w:val="31"/>
          <w:spacing w:val="8"/>
        </w:rPr>
        <w:t>通国内国际双循环中的支撑作用，增强水运对冶金、石化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</w:t>
      </w:r>
      <w:r>
        <w:rPr>
          <w:rFonts w:ascii="FangSong" w:hAnsi="FangSong" w:eastAsia="FangSong" w:cs="FangSong"/>
          <w:sz w:val="31"/>
          <w:szCs w:val="31"/>
          <w:spacing w:val="13"/>
        </w:rPr>
        <w:t>产</w:t>
      </w:r>
      <w:r>
        <w:rPr>
          <w:rFonts w:ascii="FangSong" w:hAnsi="FangSong" w:eastAsia="FangSong" w:cs="FangSong"/>
          <w:sz w:val="31"/>
          <w:szCs w:val="31"/>
          <w:spacing w:val="8"/>
        </w:rPr>
        <w:t>业布局优化调整的促进作用。培育一批具有较强国际影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响</w:t>
      </w:r>
      <w:r>
        <w:rPr>
          <w:rFonts w:ascii="FangSong" w:hAnsi="FangSong" w:eastAsia="FangSong" w:cs="FangSong"/>
          <w:sz w:val="31"/>
          <w:szCs w:val="31"/>
          <w:spacing w:val="15"/>
        </w:rPr>
        <w:t>力</w:t>
      </w:r>
      <w:r>
        <w:rPr>
          <w:rFonts w:ascii="FangSong" w:hAnsi="FangSong" w:eastAsia="FangSong" w:cs="FangSong"/>
          <w:sz w:val="31"/>
          <w:szCs w:val="31"/>
          <w:spacing w:val="8"/>
        </w:rPr>
        <w:t>的码头运营商、航运企业和物流运营商。提高我国在国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际</w:t>
      </w:r>
      <w:r>
        <w:rPr>
          <w:rFonts w:ascii="FangSong" w:hAnsi="FangSong" w:eastAsia="FangSong" w:cs="FangSong"/>
          <w:sz w:val="31"/>
          <w:szCs w:val="31"/>
          <w:spacing w:val="8"/>
        </w:rPr>
        <w:t>海事组织等国际机构中的影响力和话语权。</w:t>
      </w:r>
    </w:p>
    <w:p>
      <w:pPr>
        <w:ind w:left="21" w:right="15" w:firstLine="647"/>
        <w:spacing w:before="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展</w:t>
      </w:r>
      <w:r>
        <w:rPr>
          <w:rFonts w:ascii="FangSong" w:hAnsi="FangSong" w:eastAsia="FangSong" w:cs="FangSong"/>
          <w:sz w:val="31"/>
          <w:szCs w:val="31"/>
          <w:spacing w:val="16"/>
        </w:rPr>
        <w:t>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年，安全、便捷、高效、绿色、经济的现代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水</w:t>
      </w:r>
      <w:r>
        <w:rPr>
          <w:rFonts w:ascii="FangSong" w:hAnsi="FangSong" w:eastAsia="FangSong" w:cs="FangSong"/>
          <w:sz w:val="31"/>
          <w:szCs w:val="31"/>
          <w:spacing w:val="9"/>
        </w:rPr>
        <w:t>运体系基本建成，为建设人民满意、保障有力、世界前列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的交通</w:t>
      </w:r>
      <w:r>
        <w:rPr>
          <w:rFonts w:ascii="FangSong" w:hAnsi="FangSong" w:eastAsia="FangSong" w:cs="FangSong"/>
          <w:sz w:val="31"/>
          <w:szCs w:val="31"/>
          <w:spacing w:val="5"/>
        </w:rPr>
        <w:t>强国做好支撑。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内河水运完成国家高等级航道网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万公里</w:t>
      </w:r>
      <w:r>
        <w:rPr>
          <w:rFonts w:ascii="FangSong" w:hAnsi="FangSong" w:eastAsia="FangSong" w:cs="FangSong"/>
          <w:sz w:val="31"/>
          <w:szCs w:val="31"/>
        </w:rPr>
        <w:t>预期目标，充分发挥在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通道”综合立体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交通网主骨架中的通道作用。沿海港口在国家发展中的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核</w:t>
      </w:r>
      <w:r>
        <w:rPr>
          <w:rFonts w:ascii="FangSong" w:hAnsi="FangSong" w:eastAsia="FangSong" w:cs="FangSong"/>
          <w:sz w:val="31"/>
          <w:szCs w:val="31"/>
          <w:spacing w:val="9"/>
        </w:rPr>
        <w:t>”作用凸显，在全球航运和物流体系中的枢纽地位突出，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基</w:t>
      </w:r>
      <w:r>
        <w:rPr>
          <w:rFonts w:ascii="FangSong" w:hAnsi="FangSong" w:eastAsia="FangSong" w:cs="FangSong"/>
          <w:sz w:val="31"/>
          <w:szCs w:val="31"/>
          <w:spacing w:val="8"/>
        </w:rPr>
        <w:t>本建成世界一流强港。</w:t>
      </w:r>
    </w:p>
    <w:p>
      <w:pPr>
        <w:ind w:left="2169"/>
        <w:spacing w:line="211" w:lineRule="auto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“</w:t>
      </w:r>
      <w:r>
        <w:rPr>
          <w:rFonts w:ascii="SimHei" w:hAnsi="SimHei" w:eastAsia="SimHei" w:cs="SimHei"/>
          <w:sz w:val="28"/>
          <w:szCs w:val="28"/>
          <w:spacing w:val="6"/>
        </w:rPr>
        <w:t>十四</w:t>
      </w:r>
      <w:r>
        <w:rPr>
          <w:rFonts w:ascii="SimHei" w:hAnsi="SimHei" w:eastAsia="SimHei" w:cs="SimHei"/>
          <w:sz w:val="28"/>
          <w:szCs w:val="28"/>
          <w:spacing w:val="3"/>
        </w:rPr>
        <w:t>五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”</w:t>
      </w:r>
      <w:r>
        <w:rPr>
          <w:rFonts w:ascii="SimHei" w:hAnsi="SimHei" w:eastAsia="SimHei" w:cs="SimHei"/>
          <w:sz w:val="28"/>
          <w:szCs w:val="28"/>
          <w:spacing w:val="3"/>
        </w:rPr>
        <w:t>时期水运发展主要指标</w:t>
      </w:r>
    </w:p>
    <w:tbl>
      <w:tblPr>
        <w:tblStyle w:val="2"/>
        <w:tblW w:w="8183" w:type="dxa"/>
        <w:tblInd w:w="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78"/>
        <w:gridCol w:w="1134"/>
        <w:gridCol w:w="1095"/>
        <w:gridCol w:w="1276"/>
      </w:tblGrid>
      <w:tr>
        <w:trPr>
          <w:trHeight w:val="502" w:hRule="atLeast"/>
        </w:trPr>
        <w:tc>
          <w:tcPr>
            <w:tcW w:w="4678" w:type="dxa"/>
            <w:vAlign w:val="top"/>
            <w:tcBorders>
              <w:left w:val="none" w:color="000000" w:sz="2" w:space="0"/>
            </w:tcBorders>
          </w:tcPr>
          <w:p>
            <w:pPr>
              <w:ind w:left="2035"/>
              <w:spacing w:before="14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指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标</w:t>
            </w:r>
          </w:p>
        </w:tc>
        <w:tc>
          <w:tcPr>
            <w:tcW w:w="1134" w:type="dxa"/>
            <w:vAlign w:val="top"/>
          </w:tcPr>
          <w:p>
            <w:pPr>
              <w:ind w:left="110"/>
              <w:spacing w:before="14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年</w:t>
            </w:r>
          </w:p>
        </w:tc>
        <w:tc>
          <w:tcPr>
            <w:tcW w:w="1095" w:type="dxa"/>
            <w:vAlign w:val="top"/>
          </w:tcPr>
          <w:p>
            <w:pPr>
              <w:ind w:left="109"/>
              <w:spacing w:before="14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年</w:t>
            </w:r>
          </w:p>
        </w:tc>
        <w:tc>
          <w:tcPr>
            <w:tcW w:w="1276" w:type="dxa"/>
            <w:vAlign w:val="top"/>
            <w:tcBorders>
              <w:right w:val="none" w:color="000000" w:sz="2" w:space="0"/>
            </w:tcBorders>
          </w:tcPr>
          <w:p>
            <w:pPr>
              <w:ind w:left="431"/>
              <w:spacing w:before="147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增长</w:t>
            </w:r>
          </w:p>
        </w:tc>
      </w:tr>
      <w:tr>
        <w:trPr>
          <w:trHeight w:val="316" w:hRule="atLeast"/>
        </w:trPr>
        <w:tc>
          <w:tcPr>
            <w:tcW w:w="4678" w:type="dxa"/>
            <w:vAlign w:val="top"/>
            <w:tcBorders>
              <w:left w:val="none" w:color="000000" w:sz="2" w:space="0"/>
            </w:tcBorders>
          </w:tcPr>
          <w:p>
            <w:pPr>
              <w:ind w:left="118"/>
              <w:spacing w:before="5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新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增及改善内河航道里程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(公里)</w:t>
            </w:r>
          </w:p>
        </w:tc>
        <w:tc>
          <w:tcPr>
            <w:tcW w:w="1134" w:type="dxa"/>
            <w:vAlign w:val="top"/>
          </w:tcPr>
          <w:p>
            <w:pPr>
              <w:ind w:left="536"/>
              <w:spacing w:before="21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095" w:type="dxa"/>
            <w:vAlign w:val="top"/>
          </w:tcPr>
          <w:p>
            <w:pPr>
              <w:ind w:left="515"/>
              <w:spacing w:before="21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276" w:type="dxa"/>
            <w:vAlign w:val="top"/>
            <w:tcBorders>
              <w:right w:val="none" w:color="000000" w:sz="2" w:space="0"/>
            </w:tcBorders>
          </w:tcPr>
          <w:p>
            <w:pPr>
              <w:ind w:left="198"/>
              <w:spacing w:before="52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左右</w:t>
            </w:r>
          </w:p>
        </w:tc>
      </w:tr>
      <w:tr>
        <w:trPr>
          <w:trHeight w:val="316" w:hRule="atLeast"/>
        </w:trPr>
        <w:tc>
          <w:tcPr>
            <w:tcW w:w="4678" w:type="dxa"/>
            <w:vAlign w:val="top"/>
            <w:tcBorders>
              <w:left w:val="none" w:color="000000" w:sz="2" w:space="0"/>
            </w:tcBorders>
          </w:tcPr>
          <w:p>
            <w:pPr>
              <w:ind w:left="530"/>
              <w:spacing w:before="21" w:line="275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>#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新增国家高等级航道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(公里)</w:t>
            </w:r>
          </w:p>
        </w:tc>
        <w:tc>
          <w:tcPr>
            <w:tcW w:w="1134" w:type="dxa"/>
            <w:vAlign w:val="top"/>
          </w:tcPr>
          <w:p>
            <w:pPr>
              <w:ind w:left="536"/>
              <w:spacing w:before="21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095" w:type="dxa"/>
            <w:vAlign w:val="top"/>
          </w:tcPr>
          <w:p>
            <w:pPr>
              <w:ind w:left="515"/>
              <w:spacing w:before="21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  <w:tc>
          <w:tcPr>
            <w:tcW w:w="1276" w:type="dxa"/>
            <w:vAlign w:val="top"/>
            <w:tcBorders>
              <w:right w:val="none" w:color="000000" w:sz="2" w:space="0"/>
            </w:tcBorders>
          </w:tcPr>
          <w:p>
            <w:pPr>
              <w:ind w:left="193"/>
              <w:spacing w:before="53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左右</w:t>
            </w:r>
          </w:p>
        </w:tc>
      </w:tr>
      <w:tr>
        <w:trPr>
          <w:trHeight w:val="316" w:hRule="atLeast"/>
        </w:trPr>
        <w:tc>
          <w:tcPr>
            <w:tcW w:w="4678" w:type="dxa"/>
            <w:vAlign w:val="top"/>
            <w:tcBorders>
              <w:left w:val="none" w:color="000000" w:sz="2" w:space="0"/>
            </w:tcBorders>
          </w:tcPr>
          <w:p>
            <w:pPr>
              <w:ind w:left="128"/>
              <w:spacing w:before="5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沿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海大型专业化码头通过能力适应度</w:t>
            </w:r>
          </w:p>
        </w:tc>
        <w:tc>
          <w:tcPr>
            <w:tcW w:w="1134" w:type="dxa"/>
            <w:vAlign w:val="top"/>
          </w:tcPr>
          <w:p>
            <w:pPr>
              <w:ind w:left="379"/>
              <w:spacing w:before="2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  <w:position w:val="1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  <w:position w:val="1"/>
              </w:rPr>
              <w:t>1.0</w:t>
            </w:r>
          </w:p>
        </w:tc>
        <w:tc>
          <w:tcPr>
            <w:tcW w:w="1095" w:type="dxa"/>
            <w:vAlign w:val="top"/>
          </w:tcPr>
          <w:p>
            <w:pPr>
              <w:ind w:left="358"/>
              <w:spacing w:before="2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  <w:w w:val="95"/>
                <w:position w:val="2"/>
              </w:rPr>
              <w:t>1</w:t>
            </w:r>
          </w:p>
        </w:tc>
        <w:tc>
          <w:tcPr>
            <w:tcW w:w="1276" w:type="dxa"/>
            <w:vAlign w:val="top"/>
            <w:tcBorders>
              <w:right w:val="none" w:color="000000" w:sz="2" w:space="0"/>
            </w:tcBorders>
          </w:tcPr>
          <w:p>
            <w:pPr>
              <w:ind w:left="606"/>
              <w:spacing w:before="2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</w:tr>
      <w:tr>
        <w:trPr>
          <w:trHeight w:val="316" w:hRule="atLeast"/>
        </w:trPr>
        <w:tc>
          <w:tcPr>
            <w:tcW w:w="4678" w:type="dxa"/>
            <w:vAlign w:val="top"/>
            <w:tcBorders>
              <w:left w:val="none" w:color="000000" w:sz="2" w:space="0"/>
            </w:tcBorders>
          </w:tcPr>
          <w:p>
            <w:pPr>
              <w:ind w:left="128"/>
              <w:spacing w:before="25" w:line="274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3"/>
                <w:position w:val="1"/>
              </w:rPr>
              <w:t>沿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>海主要港口铁路进港率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%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>)</w:t>
            </w:r>
          </w:p>
        </w:tc>
        <w:tc>
          <w:tcPr>
            <w:tcW w:w="2229" w:type="dxa"/>
            <w:vAlign w:val="top"/>
            <w:gridSpan w:val="2"/>
          </w:tcPr>
          <w:p>
            <w:pPr>
              <w:ind w:left="950"/>
              <w:spacing w:before="2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90</w:t>
            </w:r>
          </w:p>
        </w:tc>
        <w:tc>
          <w:tcPr>
            <w:tcW w:w="1276" w:type="dxa"/>
            <w:vAlign w:val="top"/>
            <w:tcBorders>
              <w:right w:val="none" w:color="000000" w:sz="2" w:space="0"/>
            </w:tcBorders>
          </w:tcPr>
          <w:p>
            <w:pPr>
              <w:ind w:left="606"/>
              <w:spacing w:before="2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</w:tr>
      <w:tr>
        <w:trPr>
          <w:trHeight w:val="321" w:hRule="atLeast"/>
        </w:trPr>
        <w:tc>
          <w:tcPr>
            <w:tcW w:w="4678" w:type="dxa"/>
            <w:vAlign w:val="top"/>
            <w:tcBorders>
              <w:left w:val="none" w:color="000000" w:sz="2" w:space="0"/>
            </w:tcBorders>
          </w:tcPr>
          <w:p>
            <w:pPr>
              <w:ind w:left="119"/>
              <w:spacing w:before="26" w:line="274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  <w:position w:val="1"/>
              </w:rPr>
              <w:t>集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装箱铁水联运量年均增长率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%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)</w:t>
            </w:r>
          </w:p>
        </w:tc>
        <w:tc>
          <w:tcPr>
            <w:tcW w:w="2229" w:type="dxa"/>
            <w:vAlign w:val="top"/>
            <w:gridSpan w:val="2"/>
          </w:tcPr>
          <w:p>
            <w:pPr>
              <w:ind w:left="1030"/>
              <w:spacing w:before="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5</w:t>
            </w:r>
          </w:p>
        </w:tc>
        <w:tc>
          <w:tcPr>
            <w:tcW w:w="1276" w:type="dxa"/>
            <w:vAlign w:val="top"/>
            <w:tcBorders>
              <w:right w:val="none" w:color="000000" w:sz="2" w:space="0"/>
            </w:tcBorders>
          </w:tcPr>
          <w:p>
            <w:pPr>
              <w:ind w:left="606"/>
              <w:spacing w:before="26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/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673"/>
        <w:spacing w:before="101" w:line="241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_bookmark9" w:id="10"/>
      <w:bookmarkEnd w:id="10"/>
      <w:r>
        <w:rPr>
          <w:rFonts w:ascii="SimHei" w:hAnsi="SimHei" w:eastAsia="SimHei" w:cs="SimHei"/>
          <w:sz w:val="31"/>
          <w:szCs w:val="31"/>
          <w:spacing w:val="7"/>
        </w:rPr>
        <w:t>三、重点任</w:t>
      </w:r>
      <w:r>
        <w:rPr>
          <w:rFonts w:ascii="SimHei" w:hAnsi="SimHei" w:eastAsia="SimHei" w:cs="SimHei"/>
          <w:sz w:val="31"/>
          <w:szCs w:val="31"/>
          <w:spacing w:val="5"/>
        </w:rPr>
        <w:t>务</w:t>
      </w:r>
    </w:p>
    <w:p>
      <w:pPr>
        <w:ind w:left="30" w:right="13" w:firstLine="662"/>
        <w:spacing w:before="172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“十四五”时期</w:t>
      </w:r>
      <w:r>
        <w:rPr>
          <w:rFonts w:ascii="FangSong" w:hAnsi="FangSong" w:eastAsia="FangSong" w:cs="FangSong"/>
          <w:sz w:val="31"/>
          <w:szCs w:val="31"/>
          <w:spacing w:val="1"/>
        </w:rPr>
        <w:t>，水运行业要紧紧围绕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“立足新发展阶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段、贯彻新发展理念</w:t>
      </w:r>
      <w:r>
        <w:rPr>
          <w:rFonts w:ascii="FangSong" w:hAnsi="FangSong" w:eastAsia="FangSong" w:cs="FangSong"/>
          <w:sz w:val="31"/>
          <w:szCs w:val="31"/>
          <w:spacing w:val="2"/>
        </w:rPr>
        <w:t>、构建新发展格局”要求，对标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“四个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一流”，以国家高等</w:t>
      </w:r>
      <w:r>
        <w:rPr>
          <w:rFonts w:ascii="FangSong" w:hAnsi="FangSong" w:eastAsia="FangSong" w:cs="FangSong"/>
          <w:sz w:val="31"/>
          <w:szCs w:val="31"/>
          <w:spacing w:val="2"/>
        </w:rPr>
        <w:t>级航道和主要港口为主体，重点在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齐短</w:t>
      </w:r>
      <w:r>
        <w:rPr>
          <w:rFonts w:ascii="FangSong" w:hAnsi="FangSong" w:eastAsia="FangSong" w:cs="FangSong"/>
          <w:sz w:val="31"/>
          <w:szCs w:val="31"/>
          <w:spacing w:val="11"/>
        </w:rPr>
        <w:t>板</w:t>
      </w:r>
      <w:r>
        <w:rPr>
          <w:rFonts w:ascii="FangSong" w:hAnsi="FangSong" w:eastAsia="FangSong" w:cs="FangSong"/>
          <w:sz w:val="31"/>
          <w:szCs w:val="31"/>
          <w:spacing w:val="8"/>
        </w:rPr>
        <w:t>、促进融合、提升服务、强化创新、绿色转型、深化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改革</w:t>
      </w:r>
      <w:r>
        <w:rPr>
          <w:rFonts w:ascii="FangSong" w:hAnsi="FangSong" w:eastAsia="FangSong" w:cs="FangSong"/>
          <w:sz w:val="31"/>
          <w:szCs w:val="31"/>
          <w:spacing w:val="11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上下功夫，着力向更加注重质量效益转变、一体化融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合</w:t>
      </w:r>
      <w:r>
        <w:rPr>
          <w:rFonts w:ascii="FangSong" w:hAnsi="FangSong" w:eastAsia="FangSong" w:cs="FangSong"/>
          <w:sz w:val="31"/>
          <w:szCs w:val="31"/>
          <w:spacing w:val="13"/>
        </w:rPr>
        <w:t>发</w:t>
      </w:r>
      <w:r>
        <w:rPr>
          <w:rFonts w:ascii="FangSong" w:hAnsi="FangSong" w:eastAsia="FangSong" w:cs="FangSong"/>
          <w:sz w:val="31"/>
          <w:szCs w:val="31"/>
          <w:spacing w:val="8"/>
        </w:rPr>
        <w:t>展转变、创新驱动转变，推动高质量发展。</w:t>
      </w:r>
    </w:p>
    <w:p>
      <w:pPr>
        <w:sectPr>
          <w:footerReference w:type="default" r:id="rId4"/>
          <w:pgSz w:w="11906" w:h="16839"/>
          <w:pgMar w:top="1431" w:right="1785" w:bottom="1168" w:left="1785" w:header="0" w:footer="996" w:gutter="0"/>
        </w:sectPr>
        <w:rPr/>
      </w:pPr>
    </w:p>
    <w:p>
      <w:pPr>
        <w:ind w:left="650"/>
        <w:spacing w:before="214" w:line="232" w:lineRule="auto"/>
        <w:outlineLvl w:val="1"/>
        <w:rPr>
          <w:rFonts w:ascii="KaiTi" w:hAnsi="KaiTi" w:eastAsia="KaiTi" w:cs="KaiTi"/>
          <w:sz w:val="29"/>
          <w:szCs w:val="29"/>
        </w:rPr>
      </w:pPr>
      <w:bookmarkStart w:name="_bookmark10" w:id="11"/>
      <w:bookmarkEnd w:id="11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一)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集中攻坚，重点建设高等级航道。</w:t>
      </w:r>
    </w:p>
    <w:p>
      <w:pPr>
        <w:ind w:left="23" w:right="13" w:firstLine="687"/>
        <w:spacing w:before="20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以高等级航道为核心，补齐短板、发挥优势，加快长</w:t>
      </w:r>
      <w:r>
        <w:rPr>
          <w:rFonts w:ascii="FangSong" w:hAnsi="FangSong" w:eastAsia="FangSong" w:cs="FangSong"/>
          <w:sz w:val="31"/>
          <w:szCs w:val="31"/>
          <w:spacing w:val="5"/>
        </w:rPr>
        <w:t>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干</w:t>
      </w:r>
      <w:r>
        <w:rPr>
          <w:rFonts w:ascii="FangSong" w:hAnsi="FangSong" w:eastAsia="FangSong" w:cs="FangSong"/>
          <w:sz w:val="31"/>
          <w:szCs w:val="31"/>
          <w:spacing w:val="9"/>
        </w:rPr>
        <w:t>线、西江航运干线、京杭运河等大通道扩能升级，推动高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</w:t>
      </w:r>
      <w:r>
        <w:rPr>
          <w:rFonts w:ascii="FangSong" w:hAnsi="FangSong" w:eastAsia="FangSong" w:cs="FangSong"/>
          <w:sz w:val="31"/>
          <w:szCs w:val="31"/>
          <w:spacing w:val="9"/>
        </w:rPr>
        <w:t>级航道未达标段攻坚，稳步推进运河连通工程前期论证和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建</w:t>
      </w:r>
      <w:r>
        <w:rPr>
          <w:rFonts w:ascii="FangSong" w:hAnsi="FangSong" w:eastAsia="FangSong" w:cs="FangSong"/>
          <w:sz w:val="31"/>
          <w:szCs w:val="31"/>
          <w:spacing w:val="12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。重点支持国家高等级航道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(含通航设施)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建设，兼顾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其</w:t>
      </w:r>
      <w:r>
        <w:rPr>
          <w:rFonts w:ascii="FangSong" w:hAnsi="FangSong" w:eastAsia="FangSong" w:cs="FangSong"/>
          <w:sz w:val="31"/>
          <w:szCs w:val="31"/>
          <w:spacing w:val="12"/>
        </w:rPr>
        <w:t>他</w:t>
      </w:r>
      <w:r>
        <w:rPr>
          <w:rFonts w:ascii="FangSong" w:hAnsi="FangSong" w:eastAsia="FangSong" w:cs="FangSong"/>
          <w:sz w:val="31"/>
          <w:szCs w:val="31"/>
          <w:spacing w:val="8"/>
        </w:rPr>
        <w:t>航道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(含通航设施)、航电枢纽、公共锚地、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中西部地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区</w:t>
      </w:r>
      <w:r>
        <w:rPr>
          <w:rFonts w:ascii="FangSong" w:hAnsi="FangSong" w:eastAsia="FangSong" w:cs="FangSong"/>
          <w:sz w:val="31"/>
          <w:szCs w:val="31"/>
          <w:spacing w:val="8"/>
        </w:rPr>
        <w:t>库湖区便民交通码头建设。</w:t>
      </w:r>
    </w:p>
    <w:p>
      <w:pPr>
        <w:ind w:left="69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．加快水运大通道扩能升级。</w:t>
      </w:r>
    </w:p>
    <w:p>
      <w:pPr>
        <w:ind w:left="42" w:right="14" w:firstLine="628"/>
        <w:spacing w:before="18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长</w:t>
      </w:r>
      <w:r>
        <w:rPr>
          <w:rFonts w:ascii="FangSong" w:hAnsi="FangSong" w:eastAsia="FangSong" w:cs="FangSong"/>
          <w:sz w:val="31"/>
          <w:szCs w:val="31"/>
          <w:spacing w:val="22"/>
        </w:rPr>
        <w:t>江干线上游积极推进宜宾至重庆段重点碍航水道整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治、重庆至宜昌段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米水深航道建设。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中游有序推进宜昌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至</w:t>
      </w:r>
      <w:r>
        <w:rPr>
          <w:rFonts w:ascii="FangSong" w:hAnsi="FangSong" w:eastAsia="FangSong" w:cs="FangSong"/>
          <w:sz w:val="31"/>
          <w:szCs w:val="31"/>
          <w:spacing w:val="8"/>
        </w:rPr>
        <w:t>武汉段航道整治。下游稳步实施安庆至南京段重点航道整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治，进一步改善南京以下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12.5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米深水航道条件。加快改善长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江</w:t>
      </w:r>
      <w:r>
        <w:rPr>
          <w:rFonts w:ascii="FangSong" w:hAnsi="FangSong" w:eastAsia="FangSong" w:cs="FangSong"/>
          <w:sz w:val="31"/>
          <w:szCs w:val="31"/>
          <w:spacing w:val="8"/>
        </w:rPr>
        <w:t>口辅助航道条件。积极推进三峡枢纽瓶颈制约疏解，深化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三</w:t>
      </w:r>
      <w:r>
        <w:rPr>
          <w:rFonts w:ascii="FangSong" w:hAnsi="FangSong" w:eastAsia="FangSong" w:cs="FangSong"/>
          <w:sz w:val="31"/>
          <w:szCs w:val="31"/>
          <w:spacing w:val="7"/>
        </w:rPr>
        <w:t>峡</w:t>
      </w:r>
      <w:r>
        <w:rPr>
          <w:rFonts w:ascii="FangSong" w:hAnsi="FangSong" w:eastAsia="FangSong" w:cs="FangSong"/>
          <w:sz w:val="31"/>
          <w:szCs w:val="31"/>
          <w:spacing w:val="6"/>
        </w:rPr>
        <w:t>水运新通道前期论证。</w:t>
      </w:r>
    </w:p>
    <w:p>
      <w:pPr>
        <w:ind w:left="32" w:right="14" w:firstLine="649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西</w:t>
      </w:r>
      <w:r>
        <w:rPr>
          <w:rFonts w:ascii="FangSong" w:hAnsi="FangSong" w:eastAsia="FangSong" w:cs="FangSong"/>
          <w:sz w:val="31"/>
          <w:szCs w:val="31"/>
          <w:spacing w:val="10"/>
        </w:rPr>
        <w:t>江航运干线加快推进贵港以下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吨级航道建设，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稳</w:t>
      </w:r>
      <w:r>
        <w:rPr>
          <w:rFonts w:ascii="FangSong" w:hAnsi="FangSong" w:eastAsia="FangSong" w:cs="FangSong"/>
          <w:sz w:val="31"/>
          <w:szCs w:val="31"/>
          <w:spacing w:val="14"/>
        </w:rPr>
        <w:t>步</w:t>
      </w:r>
      <w:r>
        <w:rPr>
          <w:rFonts w:ascii="FangSong" w:hAnsi="FangSong" w:eastAsia="FangSong" w:cs="FangSong"/>
          <w:sz w:val="31"/>
          <w:szCs w:val="31"/>
          <w:spacing w:val="10"/>
        </w:rPr>
        <w:t>推进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吨级航道上延至南宁，研究推进长洲枢纽船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闸扩</w:t>
      </w:r>
      <w:r>
        <w:rPr>
          <w:rFonts w:ascii="FangSong" w:hAnsi="FangSong" w:eastAsia="FangSong" w:cs="FangSong"/>
          <w:sz w:val="31"/>
          <w:szCs w:val="31"/>
          <w:spacing w:val="8"/>
        </w:rPr>
        <w:t>能，重点加快长洲枢纽下游碍航段航道工程整治，提升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西</w:t>
      </w:r>
      <w:r>
        <w:rPr>
          <w:rFonts w:ascii="FangSong" w:hAnsi="FangSong" w:eastAsia="FangSong" w:cs="FangSong"/>
          <w:sz w:val="31"/>
          <w:szCs w:val="31"/>
          <w:spacing w:val="7"/>
        </w:rPr>
        <w:t>江出海航道通航条件。</w:t>
      </w:r>
    </w:p>
    <w:p>
      <w:pPr>
        <w:ind w:left="26" w:right="16" w:firstLine="654"/>
        <w:spacing w:before="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京</w:t>
      </w:r>
      <w:r>
        <w:rPr>
          <w:rFonts w:ascii="FangSong" w:hAnsi="FangSong" w:eastAsia="FangSong" w:cs="FangSong"/>
          <w:sz w:val="31"/>
          <w:szCs w:val="31"/>
          <w:spacing w:val="8"/>
        </w:rPr>
        <w:t>杭运河加快山东段、浙江段建设，进一步提升苏北段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通航保障能力，全面推进江苏段综合整治。淮河干流继续</w:t>
      </w:r>
      <w:r>
        <w:rPr>
          <w:rFonts w:ascii="FangSong" w:hAnsi="FangSong" w:eastAsia="FangSong" w:cs="FangSong"/>
          <w:sz w:val="31"/>
          <w:szCs w:val="31"/>
          <w:spacing w:val="6"/>
        </w:rPr>
        <w:t>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进安徽段航道升级和船闸、桥梁等瓶颈节点改造，推动河</w:t>
      </w:r>
      <w:r>
        <w:rPr>
          <w:rFonts w:ascii="FangSong" w:hAnsi="FangSong" w:eastAsia="FangSong" w:cs="FangSong"/>
          <w:sz w:val="31"/>
          <w:szCs w:val="31"/>
          <w:spacing w:val="6"/>
        </w:rPr>
        <w:t>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段航道提等升级，加快推进江苏段淮河出海航道建设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61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．</w:t>
      </w:r>
      <w:r>
        <w:rPr>
          <w:rFonts w:ascii="FangSong" w:hAnsi="FangSong" w:eastAsia="FangSong" w:cs="FangSong"/>
          <w:sz w:val="31"/>
          <w:szCs w:val="31"/>
          <w:spacing w:val="8"/>
        </w:rPr>
        <w:t>主攻水网和支流高等级航道畅通延伸。</w:t>
      </w:r>
    </w:p>
    <w:p>
      <w:pPr>
        <w:ind w:left="671"/>
        <w:spacing w:before="17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长三角高等级航道网重点加快未达标段航道攻坚建设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</w:p>
    <w:p>
      <w:pPr>
        <w:sectPr>
          <w:footerReference w:type="default" r:id="rId5"/>
          <w:pgSz w:w="11906" w:h="16839"/>
          <w:pgMar w:top="1431" w:right="1785" w:bottom="1170" w:left="1785" w:header="0" w:footer="999" w:gutter="0"/>
        </w:sectPr>
        <w:rPr/>
      </w:pPr>
    </w:p>
    <w:p>
      <w:pPr>
        <w:ind w:left="33" w:right="13" w:hanging="7"/>
        <w:spacing w:before="20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加快改造主要集装箱内河通道沿线碍航桥梁，研究建设衔</w:t>
      </w:r>
      <w:r>
        <w:rPr>
          <w:rFonts w:ascii="FangSong" w:hAnsi="FangSong" w:eastAsia="FangSong" w:cs="FangSong"/>
          <w:sz w:val="31"/>
          <w:szCs w:val="31"/>
          <w:spacing w:val="8"/>
        </w:rPr>
        <w:t>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海</w:t>
      </w:r>
      <w:r>
        <w:rPr>
          <w:rFonts w:ascii="FangSong" w:hAnsi="FangSong" w:eastAsia="FangSong" w:cs="FangSong"/>
          <w:sz w:val="31"/>
          <w:szCs w:val="31"/>
          <w:spacing w:val="15"/>
        </w:rPr>
        <w:t>港</w:t>
      </w:r>
      <w:r>
        <w:rPr>
          <w:rFonts w:ascii="FangSong" w:hAnsi="FangSong" w:eastAsia="FangSong" w:cs="FangSong"/>
          <w:sz w:val="31"/>
          <w:szCs w:val="31"/>
          <w:spacing w:val="8"/>
        </w:rPr>
        <w:t>的河海直达通道，加快沿海港口内河疏港航道建设，加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强</w:t>
      </w:r>
      <w:r>
        <w:rPr>
          <w:rFonts w:ascii="FangSong" w:hAnsi="FangSong" w:eastAsia="FangSong" w:cs="FangSong"/>
          <w:sz w:val="31"/>
          <w:szCs w:val="31"/>
          <w:spacing w:val="7"/>
        </w:rPr>
        <w:t>省际间航道沟通互联。</w:t>
      </w:r>
    </w:p>
    <w:p>
      <w:pPr>
        <w:ind w:left="44" w:right="14" w:firstLine="623"/>
        <w:spacing w:before="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珠</w:t>
      </w:r>
      <w:r>
        <w:rPr>
          <w:rFonts w:ascii="FangSong" w:hAnsi="FangSong" w:eastAsia="FangSong" w:cs="FangSong"/>
          <w:sz w:val="31"/>
          <w:szCs w:val="31"/>
          <w:spacing w:val="22"/>
        </w:rPr>
        <w:t>三角高等级航道网进一步提升崖门等出海航道及莲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沙</w:t>
      </w:r>
      <w:r>
        <w:rPr>
          <w:rFonts w:ascii="FangSong" w:hAnsi="FangSong" w:eastAsia="FangSong" w:cs="FangSong"/>
          <w:sz w:val="31"/>
          <w:szCs w:val="31"/>
          <w:spacing w:val="8"/>
        </w:rPr>
        <w:t>蓉等重点航道通航能力，提高江海联运服务水平。</w:t>
      </w:r>
    </w:p>
    <w:p>
      <w:pPr>
        <w:ind w:left="23" w:right="11" w:firstLine="651"/>
        <w:spacing w:before="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支</w:t>
      </w:r>
      <w:r>
        <w:rPr>
          <w:rFonts w:ascii="FangSong" w:hAnsi="FangSong" w:eastAsia="FangSong" w:cs="FangSong"/>
          <w:sz w:val="31"/>
          <w:szCs w:val="31"/>
          <w:spacing w:val="15"/>
        </w:rPr>
        <w:t>流</w:t>
      </w:r>
      <w:r>
        <w:rPr>
          <w:rFonts w:ascii="FangSong" w:hAnsi="FangSong" w:eastAsia="FangSong" w:cs="FangSong"/>
          <w:sz w:val="31"/>
          <w:szCs w:val="31"/>
          <w:spacing w:val="8"/>
        </w:rPr>
        <w:t>高等级航道重点加快岷江、嘉陵江、乌江、沅水、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汉</w:t>
      </w:r>
      <w:r>
        <w:rPr>
          <w:rFonts w:ascii="FangSong" w:hAnsi="FangSong" w:eastAsia="FangSong" w:cs="FangSong"/>
          <w:sz w:val="31"/>
          <w:szCs w:val="31"/>
          <w:spacing w:val="9"/>
        </w:rPr>
        <w:t>江、赣江、信江、北盘江、右江、红水河、柳黔江等未达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标</w:t>
      </w:r>
      <w:r>
        <w:rPr>
          <w:rFonts w:ascii="FangSong" w:hAnsi="FangSong" w:eastAsia="FangSong" w:cs="FangSong"/>
          <w:sz w:val="31"/>
          <w:szCs w:val="31"/>
          <w:spacing w:val="9"/>
        </w:rPr>
        <w:t>段航道整治、梯级渠化、碍航闸坝通航设施工程建设。积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极推进湘江、汉江、赣江等长江重要支流高等级航道中下</w:t>
      </w:r>
      <w:r>
        <w:rPr>
          <w:rFonts w:ascii="FangSong" w:hAnsi="FangSong" w:eastAsia="FangSong" w:cs="FangSong"/>
          <w:sz w:val="31"/>
          <w:szCs w:val="31"/>
          <w:spacing w:val="8"/>
        </w:rPr>
        <w:t>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航道扩能升级。积极推动高等级航道向上游及周边的重要</w:t>
      </w:r>
      <w:r>
        <w:rPr>
          <w:rFonts w:ascii="FangSong" w:hAnsi="FangSong" w:eastAsia="FangSong" w:cs="FangSong"/>
          <w:sz w:val="31"/>
          <w:szCs w:val="31"/>
          <w:spacing w:val="8"/>
        </w:rPr>
        <w:t>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、矿区、产业基地等延伸。</w:t>
      </w:r>
    </w:p>
    <w:p>
      <w:pPr>
        <w:ind w:left="667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．稳步推动运河连通工程。</w:t>
      </w:r>
    </w:p>
    <w:p>
      <w:pPr>
        <w:ind w:left="34" w:right="13" w:firstLine="643"/>
        <w:spacing w:before="17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继</w:t>
      </w:r>
      <w:r>
        <w:rPr>
          <w:rFonts w:ascii="FangSong" w:hAnsi="FangSong" w:eastAsia="FangSong" w:cs="FangSong"/>
          <w:sz w:val="31"/>
          <w:szCs w:val="31"/>
          <w:spacing w:val="10"/>
        </w:rPr>
        <w:t>续</w:t>
      </w:r>
      <w:r>
        <w:rPr>
          <w:rFonts w:ascii="FangSong" w:hAnsi="FangSong" w:eastAsia="FangSong" w:cs="FangSong"/>
          <w:sz w:val="31"/>
          <w:szCs w:val="31"/>
          <w:spacing w:val="8"/>
        </w:rPr>
        <w:t>推进引江济淮航运工程建设。加快推进西部陆海新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(平陆)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运河工程前期论证及建设。研究推进京杭运</w:t>
      </w:r>
      <w:r>
        <w:rPr>
          <w:rFonts w:ascii="FangSong" w:hAnsi="FangSong" w:eastAsia="FangSong" w:cs="FangSong"/>
          <w:sz w:val="31"/>
          <w:szCs w:val="31"/>
          <w:spacing w:val="7"/>
        </w:rPr>
        <w:t>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黄河</w:t>
      </w:r>
      <w:r>
        <w:rPr>
          <w:rFonts w:ascii="FangSong" w:hAnsi="FangSong" w:eastAsia="FangSong" w:cs="FangSong"/>
          <w:sz w:val="31"/>
          <w:szCs w:val="31"/>
          <w:spacing w:val="10"/>
        </w:rPr>
        <w:t>以</w:t>
      </w:r>
      <w:r>
        <w:rPr>
          <w:rFonts w:ascii="FangSong" w:hAnsi="FangSong" w:eastAsia="FangSong" w:cs="FangSong"/>
          <w:sz w:val="31"/>
          <w:szCs w:val="31"/>
          <w:spacing w:val="8"/>
        </w:rPr>
        <w:t>北段复航和津保航线论证。开展湘桂、赣粤运河前期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重</w:t>
      </w:r>
      <w:r>
        <w:rPr>
          <w:rFonts w:ascii="FangSong" w:hAnsi="FangSong" w:eastAsia="FangSong" w:cs="FangSong"/>
          <w:sz w:val="31"/>
          <w:szCs w:val="31"/>
          <w:spacing w:val="6"/>
        </w:rPr>
        <w:t>点问题研究论证。</w:t>
      </w:r>
    </w:p>
    <w:p>
      <w:pPr>
        <w:ind w:left="660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</w:t>
      </w:r>
      <w:r>
        <w:rPr>
          <w:rFonts w:ascii="FangSong" w:hAnsi="FangSong" w:eastAsia="FangSong" w:cs="FangSong"/>
          <w:sz w:val="31"/>
          <w:szCs w:val="31"/>
          <w:spacing w:val="9"/>
        </w:rPr>
        <w:t>．统筹推进国境国际通航河流航道建设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6" w:right="13" w:firstLine="647"/>
        <w:spacing w:before="179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稳</w:t>
      </w:r>
      <w:r>
        <w:rPr>
          <w:rFonts w:ascii="FangSong" w:hAnsi="FangSong" w:eastAsia="FangSong" w:cs="FangSong"/>
          <w:sz w:val="31"/>
          <w:szCs w:val="31"/>
          <w:spacing w:val="14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国境国际通航河流航道建设、养护管理中央资金渠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道和投入规模。推进黑龙江、额尔古纳河、鸭绿江、图们</w:t>
      </w:r>
      <w:r>
        <w:rPr>
          <w:rFonts w:ascii="FangSong" w:hAnsi="FangSong" w:eastAsia="FangSong" w:cs="FangSong"/>
          <w:sz w:val="31"/>
          <w:szCs w:val="31"/>
          <w:spacing w:val="8"/>
        </w:rPr>
        <w:t>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等中俄、中朝国境国际通航河流航道重点碍航滩险整治。</w:t>
      </w:r>
      <w:r>
        <w:rPr>
          <w:rFonts w:ascii="FangSong" w:hAnsi="FangSong" w:eastAsia="FangSong" w:cs="FangSong"/>
          <w:sz w:val="31"/>
          <w:szCs w:val="31"/>
          <w:spacing w:val="6"/>
        </w:rPr>
        <w:t>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进澜沧江、瑞丽江、红河等中老缅泰、中越国境国际通航</w:t>
      </w:r>
      <w:r>
        <w:rPr>
          <w:rFonts w:ascii="FangSong" w:hAnsi="FangSong" w:eastAsia="FangSong" w:cs="FangSong"/>
          <w:sz w:val="31"/>
          <w:szCs w:val="31"/>
          <w:spacing w:val="8"/>
        </w:rPr>
        <w:t>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流航道的内通外联。加强国境国际通航河流航道养护管理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完善航道监控、助航设施、养护管理基地、救助打捞等配</w:t>
      </w:r>
      <w:r>
        <w:rPr>
          <w:rFonts w:ascii="FangSong" w:hAnsi="FangSong" w:eastAsia="FangSong" w:cs="FangSong"/>
          <w:sz w:val="31"/>
          <w:szCs w:val="31"/>
          <w:spacing w:val="6"/>
        </w:rPr>
        <w:t>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设施，推进海事监管服务保障能力建设。开展航道测量、</w:t>
      </w:r>
      <w:r>
        <w:rPr>
          <w:rFonts w:ascii="FangSong" w:hAnsi="FangSong" w:eastAsia="FangSong" w:cs="FangSong"/>
          <w:sz w:val="31"/>
          <w:szCs w:val="31"/>
          <w:spacing w:val="8"/>
        </w:rPr>
        <w:t>电</w:t>
      </w:r>
    </w:p>
    <w:p>
      <w:pPr>
        <w:ind w:left="3997"/>
        <w:spacing w:before="82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1"/>
        </w:rPr>
        <w:t>-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9</w:t>
      </w:r>
      <w:r>
        <w:rPr>
          <w:rFonts w:ascii="Arial" w:hAnsi="Arial" w:eastAsia="Arial" w:cs="Arial"/>
          <w:sz w:val="17"/>
          <w:szCs w:val="17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spacing w:val="9"/>
        </w:rPr>
        <w:t>-</w:t>
      </w:r>
    </w:p>
    <w:p>
      <w:pPr>
        <w:sectPr>
          <w:footerReference w:type="default" r:id="rId3"/>
          <w:pgSz w:w="11906" w:h="16839"/>
          <w:pgMar w:top="1431" w:right="1785" w:bottom="400" w:left="1785" w:header="0" w:footer="0" w:gutter="0"/>
        </w:sectPr>
        <w:rPr/>
      </w:pPr>
    </w:p>
    <w:p>
      <w:pPr>
        <w:ind w:left="34" w:right="95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子航</w:t>
      </w:r>
      <w:r>
        <w:rPr>
          <w:rFonts w:ascii="FangSong" w:hAnsi="FangSong" w:eastAsia="FangSong" w:cs="FangSong"/>
          <w:sz w:val="31"/>
          <w:szCs w:val="31"/>
          <w:spacing w:val="10"/>
        </w:rPr>
        <w:t>道</w:t>
      </w:r>
      <w:r>
        <w:rPr>
          <w:rFonts w:ascii="FangSong" w:hAnsi="FangSong" w:eastAsia="FangSong" w:cs="FangSong"/>
          <w:sz w:val="31"/>
          <w:szCs w:val="31"/>
          <w:spacing w:val="8"/>
        </w:rPr>
        <w:t>图制作等基础性工作，保障国境国际通航河流航道畅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通</w:t>
      </w:r>
      <w:r>
        <w:rPr>
          <w:rFonts w:ascii="FangSong" w:hAnsi="FangSong" w:eastAsia="FangSong" w:cs="FangSong"/>
          <w:sz w:val="31"/>
          <w:szCs w:val="31"/>
          <w:spacing w:val="2"/>
        </w:rPr>
        <w:t>安全。</w:t>
      </w:r>
    </w:p>
    <w:p>
      <w:pPr>
        <w:ind w:left="67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FangSong" w:hAnsi="FangSong" w:eastAsia="FangSong" w:cs="FangSong"/>
          <w:sz w:val="31"/>
          <w:szCs w:val="31"/>
          <w:spacing w:val="11"/>
        </w:rPr>
        <w:t>．</w:t>
      </w:r>
      <w:r>
        <w:rPr>
          <w:rFonts w:ascii="FangSong" w:hAnsi="FangSong" w:eastAsia="FangSong" w:cs="FangSong"/>
          <w:sz w:val="31"/>
          <w:szCs w:val="31"/>
          <w:spacing w:val="7"/>
        </w:rPr>
        <w:t>积极开展旅游航道试点示范。</w:t>
      </w:r>
    </w:p>
    <w:p>
      <w:pPr>
        <w:ind w:left="26" w:right="95" w:firstLine="635"/>
        <w:spacing w:before="17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依</w:t>
      </w:r>
      <w:r>
        <w:rPr>
          <w:rFonts w:ascii="FangSong" w:hAnsi="FangSong" w:eastAsia="FangSong" w:cs="FangSong"/>
          <w:sz w:val="31"/>
          <w:szCs w:val="31"/>
          <w:spacing w:val="9"/>
        </w:rPr>
        <w:t>托航道打造生态走廊、景观走廊、文化走廊。重点做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好沿线相关设施绿化美化，加强沿江沿河文化景观再造，</w:t>
      </w:r>
      <w:r>
        <w:rPr>
          <w:rFonts w:ascii="FangSong" w:hAnsi="FangSong" w:eastAsia="FangSong" w:cs="FangSong"/>
          <w:sz w:val="31"/>
          <w:szCs w:val="31"/>
          <w:spacing w:val="6"/>
        </w:rPr>
        <w:t>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进沿线生态环境综合治理。利用老港区更新改造，建设具</w:t>
      </w:r>
      <w:r>
        <w:rPr>
          <w:rFonts w:ascii="FangSong" w:hAnsi="FangSong" w:eastAsia="FangSong" w:cs="FangSong"/>
          <w:sz w:val="31"/>
          <w:szCs w:val="31"/>
          <w:spacing w:val="6"/>
        </w:rPr>
        <w:t>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港口文化特色的商务、生活、休闲等相关功能区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19" w:firstLine="686"/>
        <w:spacing w:before="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因地制宜规划建设一批特色旅游航道</w:t>
      </w:r>
      <w:r>
        <w:rPr>
          <w:rFonts w:ascii="FangSong" w:hAnsi="FangSong" w:eastAsia="FangSong" w:cs="FangSong"/>
          <w:sz w:val="31"/>
          <w:szCs w:val="31"/>
          <w:spacing w:val="-1"/>
        </w:rPr>
        <w:t>。依托长江、西江、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黄</w:t>
      </w:r>
      <w:r>
        <w:rPr>
          <w:rFonts w:ascii="FangSong" w:hAnsi="FangSong" w:eastAsia="FangSong" w:cs="FangSong"/>
          <w:sz w:val="31"/>
          <w:szCs w:val="31"/>
          <w:spacing w:val="5"/>
        </w:rPr>
        <w:t>河</w:t>
      </w:r>
      <w:r>
        <w:rPr>
          <w:rFonts w:ascii="FangSong" w:hAnsi="FangSong" w:eastAsia="FangSong" w:cs="FangSong"/>
          <w:sz w:val="31"/>
          <w:szCs w:val="31"/>
          <w:spacing w:val="3"/>
        </w:rPr>
        <w:t>等大江大河，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以及大运河文化带构建集交通、观光、度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假</w:t>
      </w:r>
      <w:r>
        <w:rPr>
          <w:rFonts w:ascii="FangSong" w:hAnsi="FangSong" w:eastAsia="FangSong" w:cs="FangSong"/>
          <w:sz w:val="31"/>
          <w:szCs w:val="31"/>
          <w:spacing w:val="9"/>
        </w:rPr>
        <w:t>、休闲等功能于一体的旅游航道。加强新安江、瓯江、钱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塘</w:t>
      </w:r>
      <w:r>
        <w:rPr>
          <w:rFonts w:ascii="FangSong" w:hAnsi="FangSong" w:eastAsia="FangSong" w:cs="FangSong"/>
          <w:sz w:val="31"/>
          <w:szCs w:val="31"/>
          <w:spacing w:val="5"/>
        </w:rPr>
        <w:t>江</w:t>
      </w:r>
      <w:r>
        <w:rPr>
          <w:rFonts w:ascii="FangSong" w:hAnsi="FangSong" w:eastAsia="FangSong" w:cs="FangSong"/>
          <w:sz w:val="31"/>
          <w:szCs w:val="31"/>
          <w:spacing w:val="3"/>
        </w:rPr>
        <w:t>等支流航道，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以及白洋淀、太湖、千岛湖、滇池等库湖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区</w:t>
      </w:r>
      <w:r>
        <w:rPr>
          <w:rFonts w:ascii="FangSong" w:hAnsi="FangSong" w:eastAsia="FangSong" w:cs="FangSong"/>
          <w:sz w:val="31"/>
          <w:szCs w:val="31"/>
          <w:spacing w:val="9"/>
        </w:rPr>
        <w:t>航运设施建设，服务乡村振兴战略，打造适宜中短途观光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休</w:t>
      </w:r>
      <w:r>
        <w:rPr>
          <w:rFonts w:ascii="FangSong" w:hAnsi="FangSong" w:eastAsia="FangSong" w:cs="FangSong"/>
          <w:sz w:val="31"/>
          <w:szCs w:val="31"/>
          <w:spacing w:val="9"/>
        </w:rPr>
        <w:t>闲的特色旅游航道。支持港口城市发展水上观光休闲、城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渡运、水上公交等。</w:t>
      </w:r>
    </w:p>
    <w:p>
      <w:pPr>
        <w:ind w:left="650"/>
        <w:spacing w:before="1" w:line="237" w:lineRule="auto"/>
        <w:rPr>
          <w:rFonts w:ascii="KaiTi" w:hAnsi="KaiTi" w:eastAsia="KaiTi" w:cs="KaiTi"/>
          <w:sz w:val="29"/>
          <w:szCs w:val="29"/>
        </w:rPr>
      </w:pPr>
      <w:bookmarkStart w:name="_bookmark11" w:id="12"/>
      <w:bookmarkEnd w:id="12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二)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强基优能，打造高能级港口枢纽。</w:t>
      </w:r>
    </w:p>
    <w:p>
      <w:pPr>
        <w:ind w:left="26" w:right="95" w:firstLine="654"/>
        <w:spacing w:before="19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坚持一流标准，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以国际枢纽海港、主要港</w:t>
      </w:r>
      <w:r>
        <w:rPr>
          <w:rFonts w:ascii="FangSong" w:hAnsi="FangSong" w:eastAsia="FangSong" w:cs="FangSong"/>
          <w:sz w:val="31"/>
          <w:szCs w:val="31"/>
          <w:spacing w:val="1"/>
        </w:rPr>
        <w:t>口为重点，优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化存量资源配置，扩大优质增量供给，提升服务功能和支</w:t>
      </w:r>
      <w:r>
        <w:rPr>
          <w:rFonts w:ascii="FangSong" w:hAnsi="FangSong" w:eastAsia="FangSong" w:cs="FangSong"/>
          <w:sz w:val="31"/>
          <w:szCs w:val="31"/>
          <w:spacing w:val="8"/>
        </w:rPr>
        <w:t>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能力，打造高能级港口枢纽。建设津冀、长三角、粤港澳</w:t>
      </w:r>
      <w:r>
        <w:rPr>
          <w:rFonts w:ascii="FangSong" w:hAnsi="FangSong" w:eastAsia="FangSong" w:cs="FangSong"/>
          <w:sz w:val="31"/>
          <w:szCs w:val="31"/>
          <w:spacing w:val="8"/>
        </w:rPr>
        <w:t>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湾区世界级港口群，更好服务国家重大区域战略实施。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</w:t>
      </w:r>
      <w:r>
        <w:rPr>
          <w:rFonts w:ascii="FangSong" w:hAnsi="FangSong" w:eastAsia="FangSong" w:cs="FangSong"/>
          <w:sz w:val="31"/>
          <w:szCs w:val="31"/>
        </w:rPr>
        <w:t>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资金重点支持进出港航道、防波堤、锚地等公共基础设施</w:t>
      </w:r>
      <w:r>
        <w:rPr>
          <w:rFonts w:ascii="FangSong" w:hAnsi="FangSong" w:eastAsia="FangSong" w:cs="FangSong"/>
          <w:sz w:val="31"/>
          <w:szCs w:val="31"/>
          <w:spacing w:val="6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设。</w:t>
      </w:r>
    </w:p>
    <w:p>
      <w:pPr>
        <w:ind w:left="692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．建设高水平港口设施。</w:t>
      </w:r>
    </w:p>
    <w:p>
      <w:pPr>
        <w:ind w:left="32" w:right="97" w:firstLine="634"/>
        <w:spacing w:before="17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推进</w:t>
      </w:r>
      <w:r>
        <w:rPr>
          <w:rFonts w:ascii="FangSong" w:hAnsi="FangSong" w:eastAsia="FangSong" w:cs="FangSong"/>
          <w:sz w:val="31"/>
          <w:szCs w:val="31"/>
          <w:spacing w:val="3"/>
        </w:rPr>
        <w:t>沿</w:t>
      </w:r>
      <w:r>
        <w:rPr>
          <w:rFonts w:ascii="FangSong" w:hAnsi="FangSong" w:eastAsia="FangSong" w:cs="FangSong"/>
          <w:sz w:val="31"/>
          <w:szCs w:val="31"/>
          <w:spacing w:val="2"/>
        </w:rPr>
        <w:t>海主要货类专业化码头和公共基础设施建设。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集装</w:t>
      </w:r>
      <w:r>
        <w:rPr>
          <w:rFonts w:ascii="FangSong" w:hAnsi="FangSong" w:eastAsia="FangSong" w:cs="FangSong"/>
          <w:sz w:val="31"/>
          <w:szCs w:val="31"/>
          <w:spacing w:val="8"/>
        </w:rPr>
        <w:t>箱干线港为重点，新建与改造并重，加大既有集装箱码</w:t>
      </w:r>
    </w:p>
    <w:p>
      <w:pPr>
        <w:ind w:left="3939"/>
        <w:spacing w:before="85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10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04" w:bottom="400" w:left="1785" w:header="0" w:footer="0" w:gutter="0"/>
        </w:sectPr>
        <w:rPr/>
      </w:pPr>
    </w:p>
    <w:p>
      <w:pPr>
        <w:ind w:left="26" w:firstLine="18"/>
        <w:spacing w:before="19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头智能化改造，推进天津、青岛、上海、苏州、宁波舟山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深圳、广州等集装箱干线港以及北部湾、东莞、洋浦等港</w:t>
      </w:r>
      <w:r>
        <w:rPr>
          <w:rFonts w:ascii="FangSong" w:hAnsi="FangSong" w:eastAsia="FangSong" w:cs="FangSong"/>
          <w:sz w:val="31"/>
          <w:szCs w:val="31"/>
          <w:spacing w:val="6"/>
        </w:rPr>
        <w:t>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集装箱码头工程建设。建设黄骅、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日照、宁波舟山、北部</w:t>
      </w:r>
      <w:r>
        <w:rPr>
          <w:rFonts w:ascii="FangSong" w:hAnsi="FangSong" w:eastAsia="FangSong" w:cs="FangSong"/>
          <w:sz w:val="31"/>
          <w:szCs w:val="31"/>
        </w:rPr>
        <w:t>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等港口大型</w:t>
      </w:r>
      <w:r>
        <w:rPr>
          <w:rFonts w:ascii="FangSong" w:hAnsi="FangSong" w:eastAsia="FangSong" w:cs="FangSong"/>
          <w:sz w:val="31"/>
          <w:szCs w:val="31"/>
          <w:spacing w:val="-6"/>
        </w:rPr>
        <w:t>铁</w:t>
      </w:r>
      <w:r>
        <w:rPr>
          <w:rFonts w:ascii="FangSong" w:hAnsi="FangSong" w:eastAsia="FangSong" w:cs="FangSong"/>
          <w:sz w:val="31"/>
          <w:szCs w:val="31"/>
          <w:spacing w:val="-4"/>
        </w:rPr>
        <w:t>矿石接卸码头，实施营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口、烟台、青岛、日照、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连云</w:t>
      </w:r>
      <w:r>
        <w:rPr>
          <w:rFonts w:ascii="FangSong" w:hAnsi="FangSong" w:eastAsia="FangSong" w:cs="FangSong"/>
          <w:sz w:val="31"/>
          <w:szCs w:val="31"/>
          <w:spacing w:val="10"/>
        </w:rPr>
        <w:t>港、宁波舟山、厦门、揭阳等港口大型原油码头工程，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有</w:t>
      </w:r>
      <w:r>
        <w:rPr>
          <w:rFonts w:ascii="FangSong" w:hAnsi="FangSong" w:eastAsia="FangSong" w:cs="FangSong"/>
          <w:sz w:val="31"/>
          <w:szCs w:val="31"/>
          <w:spacing w:val="6"/>
        </w:rPr>
        <w:t>序</w:t>
      </w:r>
      <w:r>
        <w:rPr>
          <w:rFonts w:ascii="FangSong" w:hAnsi="FangSong" w:eastAsia="FangSong" w:cs="FangSong"/>
          <w:sz w:val="31"/>
          <w:szCs w:val="31"/>
          <w:spacing w:val="5"/>
        </w:rPr>
        <w:t>推进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码头建设。重点推进天津、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日照、南通、洋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山、宁波舟山、深圳、广州、北部湾、洋浦等沿海港口重</w:t>
      </w:r>
      <w:r>
        <w:rPr>
          <w:rFonts w:ascii="FangSong" w:hAnsi="FangSong" w:eastAsia="FangSong" w:cs="FangSong"/>
          <w:sz w:val="31"/>
          <w:szCs w:val="31"/>
          <w:spacing w:val="8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港</w:t>
      </w:r>
      <w:r>
        <w:rPr>
          <w:rFonts w:ascii="FangSong" w:hAnsi="FangSong" w:eastAsia="FangSong" w:cs="FangSong"/>
          <w:sz w:val="31"/>
          <w:szCs w:val="31"/>
          <w:spacing w:val="10"/>
        </w:rPr>
        <w:t>区</w:t>
      </w:r>
      <w:r>
        <w:rPr>
          <w:rFonts w:ascii="FangSong" w:hAnsi="FangSong" w:eastAsia="FangSong" w:cs="FangSong"/>
          <w:sz w:val="31"/>
          <w:szCs w:val="31"/>
          <w:spacing w:val="8"/>
        </w:rPr>
        <w:t>进出港航道、防波堤、锚地建设。</w:t>
      </w:r>
    </w:p>
    <w:p>
      <w:pPr>
        <w:ind w:left="23" w:right="97" w:firstLine="628"/>
        <w:spacing w:before="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提升内河港口专业化、规模化水平。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以长江干线、西</w:t>
      </w:r>
      <w:r>
        <w:rPr>
          <w:rFonts w:ascii="FangSong" w:hAnsi="FangSong" w:eastAsia="FangSong" w:cs="FangSong"/>
          <w:sz w:val="31"/>
          <w:szCs w:val="31"/>
        </w:rPr>
        <w:t>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航运干线、京杭运河沿线主要港口为重点，统筹既有码头</w:t>
      </w:r>
      <w:r>
        <w:rPr>
          <w:rFonts w:ascii="FangSong" w:hAnsi="FangSong" w:eastAsia="FangSong" w:cs="FangSong"/>
          <w:sz w:val="31"/>
          <w:szCs w:val="31"/>
          <w:spacing w:val="8"/>
        </w:rPr>
        <w:t>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化改造和新建扩建项目，加强集装箱、煤炭、铁矿石、商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品汽车等专业化码头合理集中布局。继续推进内河港口老</w:t>
      </w:r>
      <w:r>
        <w:rPr>
          <w:rFonts w:ascii="FangSong" w:hAnsi="FangSong" w:eastAsia="FangSong" w:cs="FangSong"/>
          <w:sz w:val="31"/>
          <w:szCs w:val="31"/>
          <w:spacing w:val="8"/>
        </w:rPr>
        <w:t>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散码头资源整合和改建升级，实现规模化发展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6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．提升港口发展能级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87"/>
        <w:spacing w:before="17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强化国际枢纽海港功能。增强国际枢纽海港航线联</w:t>
      </w:r>
      <w:r>
        <w:rPr>
          <w:rFonts w:ascii="FangSong" w:hAnsi="FangSong" w:eastAsia="FangSong" w:cs="FangSong"/>
          <w:sz w:val="31"/>
          <w:szCs w:val="31"/>
          <w:spacing w:val="18"/>
        </w:rPr>
        <w:t>通</w:t>
      </w:r>
    </w:p>
    <w:p>
      <w:pPr>
        <w:ind w:left="33" w:right="97" w:hanging="8"/>
        <w:spacing w:before="20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度，提高服务能力和辐射范围。支持大型港航企业优化内陆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港</w:t>
      </w:r>
      <w:r>
        <w:rPr>
          <w:rFonts w:ascii="FangSong" w:hAnsi="FangSong" w:eastAsia="FangSong" w:cs="FangSong"/>
          <w:sz w:val="31"/>
          <w:szCs w:val="31"/>
          <w:spacing w:val="15"/>
        </w:rPr>
        <w:t>布</w:t>
      </w:r>
      <w:r>
        <w:rPr>
          <w:rFonts w:ascii="FangSong" w:hAnsi="FangSong" w:eastAsia="FangSong" w:cs="FangSong"/>
          <w:sz w:val="31"/>
          <w:szCs w:val="31"/>
          <w:spacing w:val="8"/>
        </w:rPr>
        <w:t>局，打造海陆双向辐射的物流枢纽，建设国际商品集散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中心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大宗商品储运交易基地。推进舟山江海联运服务中心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广西北部湾国际门户港、洋浦枢纽港建设。</w:t>
      </w:r>
    </w:p>
    <w:p>
      <w:pPr>
        <w:ind w:left="27" w:right="97" w:firstLine="639"/>
        <w:spacing w:before="6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推进</w:t>
      </w:r>
      <w:r>
        <w:rPr>
          <w:rFonts w:ascii="FangSong" w:hAnsi="FangSong" w:eastAsia="FangSong" w:cs="FangSong"/>
          <w:sz w:val="31"/>
          <w:szCs w:val="31"/>
          <w:spacing w:val="10"/>
        </w:rPr>
        <w:t>区</w:t>
      </w:r>
      <w:r>
        <w:rPr>
          <w:rFonts w:ascii="FangSong" w:hAnsi="FangSong" w:eastAsia="FangSong" w:cs="FangSong"/>
          <w:sz w:val="31"/>
          <w:szCs w:val="31"/>
          <w:spacing w:val="8"/>
        </w:rPr>
        <w:t>域港口高质量协同发展。完善以国际枢纽海港为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引领，主要港口为骨干，地区性重要港口、一般港口相应</w:t>
      </w:r>
      <w:r>
        <w:rPr>
          <w:rFonts w:ascii="FangSong" w:hAnsi="FangSong" w:eastAsia="FangSong" w:cs="FangSong"/>
          <w:sz w:val="31"/>
          <w:szCs w:val="31"/>
          <w:spacing w:val="5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展的多层级协同发展格局。鼓励大型港航企业以国际枢纽</w:t>
      </w:r>
      <w:r>
        <w:rPr>
          <w:rFonts w:ascii="FangSong" w:hAnsi="FangSong" w:eastAsia="FangSong" w:cs="FangSong"/>
          <w:sz w:val="31"/>
          <w:szCs w:val="31"/>
          <w:spacing w:val="4"/>
        </w:rPr>
        <w:t>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港为核心，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以市场为</w:t>
      </w:r>
      <w:r>
        <w:rPr>
          <w:rFonts w:ascii="FangSong" w:hAnsi="FangSong" w:eastAsia="FangSong" w:cs="FangSong"/>
          <w:sz w:val="31"/>
          <w:szCs w:val="31"/>
          <w:spacing w:val="3"/>
        </w:rPr>
        <w:t>导</w:t>
      </w:r>
      <w:r>
        <w:rPr>
          <w:rFonts w:ascii="FangSong" w:hAnsi="FangSong" w:eastAsia="FangSong" w:cs="FangSong"/>
          <w:sz w:val="31"/>
          <w:szCs w:val="31"/>
          <w:spacing w:val="2"/>
        </w:rPr>
        <w:t>向、资本为纽带，整合相关港航资源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与要素，完善集装箱、大宗散货等专业化码头服务网络，</w:t>
      </w:r>
      <w:r>
        <w:rPr>
          <w:rFonts w:ascii="FangSong" w:hAnsi="FangSong" w:eastAsia="FangSong" w:cs="FangSong"/>
          <w:sz w:val="31"/>
          <w:szCs w:val="31"/>
          <w:spacing w:val="7"/>
        </w:rPr>
        <w:t>促</w:t>
      </w:r>
    </w:p>
    <w:p>
      <w:pPr>
        <w:ind w:left="3939"/>
        <w:spacing w:before="81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11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02" w:bottom="400" w:left="1785" w:header="0" w:footer="0" w:gutter="0"/>
        </w:sectPr>
        <w:rPr/>
      </w:pPr>
    </w:p>
    <w:p>
      <w:pPr>
        <w:ind w:left="26"/>
        <w:spacing w:before="20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进干支联动、江海互动，推动区域港口群协同发展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67"/>
        <w:spacing w:before="205" w:line="222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3</w:t>
      </w:r>
      <w:r>
        <w:rPr>
          <w:rFonts w:ascii="FangSong" w:hAnsi="FangSong" w:eastAsia="FangSong" w:cs="FangSong"/>
          <w:sz w:val="31"/>
          <w:szCs w:val="31"/>
          <w:spacing w:val="-6"/>
        </w:rPr>
        <w:t>．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强化港口支撑能力。</w:t>
      </w:r>
    </w:p>
    <w:p>
      <w:pPr>
        <w:ind w:left="19" w:right="13" w:firstLine="655"/>
        <w:spacing w:before="21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支</w:t>
      </w:r>
      <w:r>
        <w:rPr>
          <w:rFonts w:ascii="FangSong" w:hAnsi="FangSong" w:eastAsia="FangSong" w:cs="FangSong"/>
          <w:sz w:val="31"/>
          <w:szCs w:val="31"/>
          <w:spacing w:val="13"/>
        </w:rPr>
        <w:t>撑</w:t>
      </w:r>
      <w:r>
        <w:rPr>
          <w:rFonts w:ascii="FangSong" w:hAnsi="FangSong" w:eastAsia="FangSong" w:cs="FangSong"/>
          <w:sz w:val="31"/>
          <w:szCs w:val="31"/>
          <w:spacing w:val="8"/>
        </w:rPr>
        <w:t>临港产业发展。继续发挥港口在沿海沿江经济带和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石化、冶金、重装等产业布</w:t>
      </w:r>
      <w:r>
        <w:rPr>
          <w:rFonts w:ascii="FangSong" w:hAnsi="FangSong" w:eastAsia="FangSong" w:cs="FangSong"/>
          <w:sz w:val="31"/>
          <w:szCs w:val="31"/>
        </w:rPr>
        <w:t>局深层次调整中的支撑引领作用，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</w:t>
      </w:r>
      <w:r>
        <w:rPr>
          <w:rFonts w:ascii="FangSong" w:hAnsi="FangSong" w:eastAsia="FangSong" w:cs="FangSong"/>
          <w:sz w:val="31"/>
          <w:szCs w:val="31"/>
          <w:spacing w:val="3"/>
        </w:rPr>
        <w:t>强港口规划与产业规划的衔接，提高码头服务能力。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点项目为引领，按照循环经济发展模式，支持大连长兴岛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唐</w:t>
      </w:r>
      <w:r>
        <w:rPr>
          <w:rFonts w:ascii="FangSong" w:hAnsi="FangSong" w:eastAsia="FangSong" w:cs="FangSong"/>
          <w:sz w:val="31"/>
          <w:szCs w:val="31"/>
          <w:spacing w:val="5"/>
        </w:rPr>
        <w:t>山</w:t>
      </w:r>
      <w:r>
        <w:rPr>
          <w:rFonts w:ascii="FangSong" w:hAnsi="FangSong" w:eastAsia="FangSong" w:cs="FangSong"/>
          <w:sz w:val="31"/>
          <w:szCs w:val="31"/>
          <w:spacing w:val="3"/>
        </w:rPr>
        <w:t>京唐与曹妃甸、天津大港、烟台裕龙岛、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日照岚山、连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云</w:t>
      </w:r>
      <w:r>
        <w:rPr>
          <w:rFonts w:ascii="FangSong" w:hAnsi="FangSong" w:eastAsia="FangSong" w:cs="FangSong"/>
          <w:sz w:val="31"/>
          <w:szCs w:val="31"/>
          <w:spacing w:val="9"/>
        </w:rPr>
        <w:t>港徐圩、南通通州湾、宁波舟山鱼山、湄洲湾、惠州大亚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湾</w:t>
      </w:r>
      <w:r>
        <w:rPr>
          <w:rFonts w:ascii="FangSong" w:hAnsi="FangSong" w:eastAsia="FangSong" w:cs="FangSong"/>
          <w:sz w:val="31"/>
          <w:szCs w:val="31"/>
          <w:spacing w:val="9"/>
        </w:rPr>
        <w:t>、湛江东海岛、北部湾企沙等临港产业发展。</w:t>
      </w:r>
    </w:p>
    <w:p>
      <w:pPr>
        <w:ind w:left="20" w:firstLine="429"/>
        <w:spacing w:before="5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服务保障国</w:t>
      </w:r>
      <w:r>
        <w:rPr>
          <w:rFonts w:ascii="FangSong" w:hAnsi="FangSong" w:eastAsia="FangSong" w:cs="FangSong"/>
          <w:sz w:val="31"/>
          <w:szCs w:val="31"/>
          <w:spacing w:val="-5"/>
        </w:rPr>
        <w:t>家</w:t>
      </w:r>
      <w:r>
        <w:rPr>
          <w:rFonts w:ascii="FangSong" w:hAnsi="FangSong" w:eastAsia="FangSong" w:cs="FangSong"/>
          <w:sz w:val="31"/>
          <w:szCs w:val="31"/>
          <w:spacing w:val="-3"/>
        </w:rPr>
        <w:t>经济安全。依托港口专业化码头，加大原油、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、铁矿石等储存能力，适度超前建设国家粮食、能源、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战</w:t>
      </w:r>
      <w:r>
        <w:rPr>
          <w:rFonts w:ascii="FangSong" w:hAnsi="FangSong" w:eastAsia="FangSong" w:cs="FangSong"/>
          <w:sz w:val="31"/>
          <w:szCs w:val="31"/>
          <w:spacing w:val="9"/>
        </w:rPr>
        <w:t>略性矿产资源接卸、储存、中转基地，增强港口环节的抗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风</w:t>
      </w:r>
      <w:r>
        <w:rPr>
          <w:rFonts w:ascii="FangSong" w:hAnsi="FangSong" w:eastAsia="FangSong" w:cs="FangSong"/>
          <w:sz w:val="31"/>
          <w:szCs w:val="31"/>
          <w:spacing w:val="8"/>
        </w:rPr>
        <w:t>险能力和安全稳定性。</w:t>
      </w:r>
    </w:p>
    <w:p>
      <w:pPr>
        <w:ind w:left="650"/>
        <w:spacing w:line="232" w:lineRule="auto"/>
        <w:rPr>
          <w:rFonts w:ascii="KaiTi" w:hAnsi="KaiTi" w:eastAsia="KaiTi" w:cs="KaiTi"/>
          <w:sz w:val="29"/>
          <w:szCs w:val="29"/>
        </w:rPr>
      </w:pPr>
      <w:bookmarkStart w:name="_bookmark12" w:id="13"/>
      <w:bookmarkEnd w:id="13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三)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统筹融合，推动联运高质量发展。</w:t>
      </w:r>
    </w:p>
    <w:p>
      <w:pPr>
        <w:ind w:left="25" w:firstLine="643"/>
        <w:spacing w:before="20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按照</w:t>
      </w:r>
      <w:r>
        <w:rPr>
          <w:rFonts w:ascii="FangSong" w:hAnsi="FangSong" w:eastAsia="FangSong" w:cs="FangSong"/>
          <w:sz w:val="31"/>
          <w:szCs w:val="31"/>
          <w:spacing w:val="9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体化融合发展的要求，加强统筹协调，推进港口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枢纽一体化规划建设，完善集疏运体系，大力</w:t>
      </w:r>
      <w:r>
        <w:rPr>
          <w:rFonts w:ascii="FangSong" w:hAnsi="FangSong" w:eastAsia="FangSong" w:cs="FangSong"/>
          <w:sz w:val="31"/>
          <w:szCs w:val="31"/>
        </w:rPr>
        <w:t>发展铁水联运、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水</w:t>
      </w:r>
      <w:r>
        <w:rPr>
          <w:rFonts w:ascii="FangSong" w:hAnsi="FangSong" w:eastAsia="FangSong" w:cs="FangSong"/>
          <w:sz w:val="31"/>
          <w:szCs w:val="31"/>
          <w:spacing w:val="11"/>
        </w:rPr>
        <w:t>水</w:t>
      </w:r>
      <w:r>
        <w:rPr>
          <w:rFonts w:ascii="FangSong" w:hAnsi="FangSong" w:eastAsia="FangSong" w:cs="FangSong"/>
          <w:sz w:val="31"/>
          <w:szCs w:val="31"/>
          <w:spacing w:val="8"/>
        </w:rPr>
        <w:t>中转，推动联程运输高质量发展。</w:t>
      </w:r>
    </w:p>
    <w:p>
      <w:pPr>
        <w:ind w:left="692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>．</w:t>
      </w:r>
      <w:r>
        <w:rPr>
          <w:rFonts w:ascii="FangSong" w:hAnsi="FangSong" w:eastAsia="FangSong" w:cs="FangSong"/>
          <w:sz w:val="31"/>
          <w:szCs w:val="31"/>
          <w:spacing w:val="6"/>
        </w:rPr>
        <w:t>推进港口枢纽一体化规划建设。</w:t>
      </w:r>
    </w:p>
    <w:p>
      <w:pPr>
        <w:ind w:left="26" w:right="95" w:firstLine="640"/>
        <w:spacing w:before="179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推进</w:t>
      </w:r>
      <w:r>
        <w:rPr>
          <w:rFonts w:ascii="FangSong" w:hAnsi="FangSong" w:eastAsia="FangSong" w:cs="FangSong"/>
          <w:sz w:val="31"/>
          <w:szCs w:val="31"/>
          <w:spacing w:val="10"/>
        </w:rPr>
        <w:t>港</w:t>
      </w:r>
      <w:r>
        <w:rPr>
          <w:rFonts w:ascii="FangSong" w:hAnsi="FangSong" w:eastAsia="FangSong" w:cs="FangSong"/>
          <w:sz w:val="31"/>
          <w:szCs w:val="31"/>
          <w:spacing w:val="8"/>
        </w:rPr>
        <w:t>口与其他运输方式及物流场站等统一规划、协同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管理，做好千万标箱港口综合货运通道和内陆港体系规划</w:t>
      </w:r>
      <w:r>
        <w:rPr>
          <w:rFonts w:ascii="FangSong" w:hAnsi="FangSong" w:eastAsia="FangSong" w:cs="FangSong"/>
          <w:sz w:val="31"/>
          <w:szCs w:val="31"/>
          <w:spacing w:val="6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设。统筹联运、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口岸、保税、物流等功能，提升港口多</w:t>
      </w:r>
      <w:r>
        <w:rPr>
          <w:rFonts w:ascii="FangSong" w:hAnsi="FangSong" w:eastAsia="FangSong" w:cs="FangSong"/>
          <w:sz w:val="31"/>
          <w:szCs w:val="31"/>
          <w:spacing w:val="1"/>
        </w:rPr>
        <w:t>式</w:t>
      </w:r>
      <w:r>
        <w:rPr>
          <w:rFonts w:ascii="FangSong" w:hAnsi="FangSong" w:eastAsia="FangSong" w:cs="FangSong"/>
          <w:sz w:val="31"/>
          <w:szCs w:val="31"/>
        </w:rPr>
        <w:t>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运效率与综合服务水平。推动做好港口枢纽发展空间预留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用地功能管控、开发时序协调等工作，有效发挥港口枢纽</w:t>
      </w:r>
      <w:r>
        <w:rPr>
          <w:rFonts w:ascii="FangSong" w:hAnsi="FangSong" w:eastAsia="FangSong" w:cs="FangSong"/>
          <w:sz w:val="31"/>
          <w:szCs w:val="31"/>
          <w:spacing w:val="8"/>
        </w:rPr>
        <w:t>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能。</w:t>
      </w:r>
    </w:p>
    <w:p>
      <w:pPr>
        <w:ind w:left="3939"/>
        <w:spacing w:before="84" w:line="21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12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04" w:bottom="400" w:left="1785" w:header="0" w:footer="0" w:gutter="0"/>
        </w:sectPr>
        <w:rPr/>
      </w:pPr>
    </w:p>
    <w:p>
      <w:pPr>
        <w:ind w:left="661"/>
        <w:spacing w:before="199" w:line="24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．完善港口集疏运体系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87"/>
        <w:spacing w:before="17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强化集疏运铁路设施建设。推进主要港口进港铁路</w:t>
      </w:r>
      <w:r>
        <w:rPr>
          <w:rFonts w:ascii="FangSong" w:hAnsi="FangSong" w:eastAsia="FangSong" w:cs="FangSong"/>
          <w:sz w:val="31"/>
          <w:szCs w:val="31"/>
          <w:spacing w:val="18"/>
        </w:rPr>
        <w:t>建</w:t>
      </w:r>
    </w:p>
    <w:p>
      <w:pPr>
        <w:ind w:left="22" w:right="13" w:firstLine="3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设，重点实施唐山京唐、天津东疆、青岛董家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口、上海外</w:t>
      </w:r>
      <w:r>
        <w:rPr>
          <w:rFonts w:ascii="FangSong" w:hAnsi="FangSong" w:eastAsia="FangSong" w:cs="FangSong"/>
          <w:sz w:val="31"/>
          <w:szCs w:val="31"/>
        </w:rPr>
        <w:t>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桥</w:t>
      </w:r>
      <w:r>
        <w:rPr>
          <w:rFonts w:ascii="FangSong" w:hAnsi="FangSong" w:eastAsia="FangSong" w:cs="FangSong"/>
          <w:sz w:val="31"/>
          <w:szCs w:val="31"/>
          <w:spacing w:val="3"/>
        </w:rPr>
        <w:t>、苏州太仓、深圳盐田等枢纽性港区进港铁路支线及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后一公里”建设工程，提高铁路集疏港能力。</w:t>
      </w:r>
    </w:p>
    <w:p>
      <w:pPr>
        <w:ind w:left="30" w:right="14" w:firstLine="634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提升集疏运公路衔接水平。继续推进主要港口重要港</w:t>
      </w:r>
      <w:r>
        <w:rPr>
          <w:rFonts w:ascii="FangSong" w:hAnsi="FangSong" w:eastAsia="FangSong" w:cs="FangSong"/>
          <w:sz w:val="31"/>
          <w:szCs w:val="31"/>
          <w:spacing w:val="8"/>
        </w:rPr>
        <w:t>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集疏运公路建设，基本实现具备条件的重要港区连通二级</w:t>
      </w:r>
      <w:r>
        <w:rPr>
          <w:rFonts w:ascii="FangSong" w:hAnsi="FangSong" w:eastAsia="FangSong" w:cs="FangSong"/>
          <w:sz w:val="31"/>
          <w:szCs w:val="31"/>
          <w:spacing w:val="4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以上</w:t>
      </w:r>
      <w:r>
        <w:rPr>
          <w:rFonts w:ascii="FangSong" w:hAnsi="FangSong" w:eastAsia="FangSong" w:cs="FangSong"/>
          <w:sz w:val="31"/>
          <w:szCs w:val="31"/>
          <w:spacing w:val="11"/>
        </w:rPr>
        <w:t>公</w:t>
      </w:r>
      <w:r>
        <w:rPr>
          <w:rFonts w:ascii="FangSong" w:hAnsi="FangSong" w:eastAsia="FangSong" w:cs="FangSong"/>
          <w:sz w:val="31"/>
          <w:szCs w:val="31"/>
          <w:spacing w:val="8"/>
        </w:rPr>
        <w:t>路。对于受城市交通制约较大的重要港区，鼓励建设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客货分离的集疏运公路体系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18" w:right="13" w:firstLine="666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完</w:t>
      </w:r>
      <w:r>
        <w:rPr>
          <w:rFonts w:ascii="FangSong" w:hAnsi="FangSong" w:eastAsia="FangSong" w:cs="FangSong"/>
          <w:sz w:val="31"/>
          <w:szCs w:val="31"/>
          <w:spacing w:val="8"/>
        </w:rPr>
        <w:t>善内河集疏运体系。重点加强长三角、粤港澳大湾区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等地区内河集疏运航道建设，有效衔接沿海港口与内河</w:t>
      </w:r>
      <w:r>
        <w:rPr>
          <w:rFonts w:ascii="FangSong" w:hAnsi="FangSong" w:eastAsia="FangSong" w:cs="FangSong"/>
          <w:sz w:val="31"/>
          <w:szCs w:val="31"/>
          <w:spacing w:val="21"/>
        </w:rPr>
        <w:t>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道。打通内河高等级航道关键瓶颈节点，构建集装箱海</w:t>
      </w:r>
      <w:r>
        <w:rPr>
          <w:rFonts w:ascii="FangSong" w:hAnsi="FangSong" w:eastAsia="FangSong" w:cs="FangSong"/>
          <w:sz w:val="31"/>
          <w:szCs w:val="31"/>
          <w:spacing w:val="21"/>
        </w:rPr>
        <w:t>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河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联运体系。</w:t>
      </w:r>
    </w:p>
    <w:p>
      <w:pPr>
        <w:ind w:left="667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．大力发展铁水联运。</w:t>
      </w:r>
    </w:p>
    <w:p>
      <w:pPr>
        <w:ind w:left="31" w:right="14" w:firstLine="645"/>
        <w:spacing w:before="17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继续推进港口集疏运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“公转铁”，加快发展集装</w:t>
      </w:r>
      <w:r>
        <w:rPr>
          <w:rFonts w:ascii="FangSong" w:hAnsi="FangSong" w:eastAsia="FangSong" w:cs="FangSong"/>
          <w:sz w:val="31"/>
          <w:szCs w:val="31"/>
          <w:spacing w:val="1"/>
        </w:rPr>
        <w:t>箱</w:t>
      </w:r>
      <w:r>
        <w:rPr>
          <w:rFonts w:ascii="FangSong" w:hAnsi="FangSong" w:eastAsia="FangSong" w:cs="FangSong"/>
          <w:sz w:val="31"/>
          <w:szCs w:val="31"/>
        </w:rPr>
        <w:t>、铁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矿石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煤炭、钢铁等货类铁水联运。鼓励港航和铁路企业加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强协</w:t>
      </w:r>
      <w:r>
        <w:rPr>
          <w:rFonts w:ascii="FangSong" w:hAnsi="FangSong" w:eastAsia="FangSong" w:cs="FangSong"/>
          <w:sz w:val="31"/>
          <w:szCs w:val="31"/>
          <w:spacing w:val="12"/>
        </w:rPr>
        <w:t>作</w:t>
      </w:r>
      <w:r>
        <w:rPr>
          <w:rFonts w:ascii="FangSong" w:hAnsi="FangSong" w:eastAsia="FangSong" w:cs="FangSong"/>
          <w:sz w:val="31"/>
          <w:szCs w:val="31"/>
          <w:spacing w:val="8"/>
        </w:rPr>
        <w:t>、信息互联、标准对接，建设集装箱海铁联运综合改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革区，推动铁水联运高质量发展。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．优化完善水水中转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6" w:right="13" w:firstLine="561"/>
        <w:spacing w:before="179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发展海江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河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联运、干支联运</w:t>
      </w:r>
      <w:r>
        <w:rPr>
          <w:rFonts w:ascii="FangSong" w:hAnsi="FangSong" w:eastAsia="FangSong" w:cs="FangSong"/>
          <w:sz w:val="31"/>
          <w:szCs w:val="31"/>
        </w:rPr>
        <w:t>。推广江海直达船型，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推动江海直达运输发展，完善以长江、珠江为重点的江海</w:t>
      </w:r>
      <w:r>
        <w:rPr>
          <w:rFonts w:ascii="FangSong" w:hAnsi="FangSong" w:eastAsia="FangSong" w:cs="FangSong"/>
          <w:sz w:val="31"/>
          <w:szCs w:val="31"/>
          <w:spacing w:val="8"/>
        </w:rPr>
        <w:t>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运中转体系。积极发展长三角集装箱海河联运。鼓励港航</w:t>
      </w:r>
      <w:r>
        <w:rPr>
          <w:rFonts w:ascii="FangSong" w:hAnsi="FangSong" w:eastAsia="FangSong" w:cs="FangSong"/>
          <w:sz w:val="31"/>
          <w:szCs w:val="31"/>
          <w:spacing w:val="6"/>
        </w:rPr>
        <w:t>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业在沿海区域，围绕集装箱干线港和铁矿石等主要接卸港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组</w:t>
      </w:r>
      <w:r>
        <w:rPr>
          <w:rFonts w:ascii="FangSong" w:hAnsi="FangSong" w:eastAsia="FangSong" w:cs="FangSong"/>
          <w:sz w:val="31"/>
          <w:szCs w:val="31"/>
          <w:spacing w:val="9"/>
        </w:rPr>
        <w:t>织</w:t>
      </w:r>
      <w:r>
        <w:rPr>
          <w:rFonts w:ascii="FangSong" w:hAnsi="FangSong" w:eastAsia="FangSong" w:cs="FangSong"/>
          <w:sz w:val="31"/>
          <w:szCs w:val="31"/>
          <w:spacing w:val="8"/>
        </w:rPr>
        <w:t>发展干支联运、水水中转运输。</w:t>
      </w:r>
    </w:p>
    <w:p>
      <w:pPr>
        <w:ind w:left="3939"/>
        <w:spacing w:before="83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13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650"/>
        <w:spacing w:before="214" w:line="232" w:lineRule="auto"/>
        <w:outlineLvl w:val="1"/>
        <w:rPr>
          <w:rFonts w:ascii="KaiTi" w:hAnsi="KaiTi" w:eastAsia="KaiTi" w:cs="KaiTi"/>
          <w:sz w:val="29"/>
          <w:szCs w:val="29"/>
        </w:rPr>
      </w:pPr>
      <w:bookmarkStart w:name="_bookmark13" w:id="14"/>
      <w:bookmarkEnd w:id="14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四)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降本增效，发展高水平水路运输。</w:t>
      </w:r>
    </w:p>
    <w:p>
      <w:pPr>
        <w:ind w:left="30" w:right="83" w:firstLine="638"/>
        <w:spacing w:before="20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按照</w:t>
      </w:r>
      <w:r>
        <w:rPr>
          <w:rFonts w:ascii="FangSong" w:hAnsi="FangSong" w:eastAsia="FangSong" w:cs="FangSong"/>
          <w:sz w:val="31"/>
          <w:szCs w:val="31"/>
          <w:spacing w:val="9"/>
        </w:rPr>
        <w:t>加</w:t>
      </w:r>
      <w:r>
        <w:rPr>
          <w:rFonts w:ascii="FangSong" w:hAnsi="FangSong" w:eastAsia="FangSong" w:cs="FangSong"/>
          <w:sz w:val="31"/>
          <w:szCs w:val="31"/>
          <w:spacing w:val="8"/>
        </w:rPr>
        <w:t>快发展现代服务业的要求，发展现代物流，提高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内河</w:t>
      </w:r>
      <w:r>
        <w:rPr>
          <w:rFonts w:ascii="FangSong" w:hAnsi="FangSong" w:eastAsia="FangSong" w:cs="FangSong"/>
          <w:sz w:val="31"/>
          <w:szCs w:val="31"/>
          <w:spacing w:val="11"/>
        </w:rPr>
        <w:t>运</w:t>
      </w:r>
      <w:r>
        <w:rPr>
          <w:rFonts w:ascii="FangSong" w:hAnsi="FangSong" w:eastAsia="FangSong" w:cs="FangSong"/>
          <w:sz w:val="31"/>
          <w:szCs w:val="31"/>
          <w:spacing w:val="8"/>
        </w:rPr>
        <w:t>输船舶标准化专业化水平，丰富客运服务产品、提升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客</w:t>
      </w:r>
      <w:r>
        <w:rPr>
          <w:rFonts w:ascii="FangSong" w:hAnsi="FangSong" w:eastAsia="FangSong" w:cs="FangSong"/>
          <w:sz w:val="31"/>
          <w:szCs w:val="31"/>
          <w:spacing w:val="13"/>
        </w:rPr>
        <w:t>运</w:t>
      </w:r>
      <w:r>
        <w:rPr>
          <w:rFonts w:ascii="FangSong" w:hAnsi="FangSong" w:eastAsia="FangSong" w:cs="FangSong"/>
          <w:sz w:val="31"/>
          <w:szCs w:val="31"/>
          <w:spacing w:val="8"/>
        </w:rPr>
        <w:t>服务品质，推动水路运输服务再上新台阶。</w:t>
      </w:r>
    </w:p>
    <w:p>
      <w:pPr>
        <w:ind w:left="69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．加快发展现代物流。</w:t>
      </w:r>
    </w:p>
    <w:p>
      <w:pPr>
        <w:ind w:left="27" w:right="81" w:firstLine="634"/>
        <w:spacing w:before="18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依</w:t>
      </w:r>
      <w:r>
        <w:rPr>
          <w:rFonts w:ascii="FangSong" w:hAnsi="FangSong" w:eastAsia="FangSong" w:cs="FangSong"/>
          <w:sz w:val="31"/>
          <w:szCs w:val="31"/>
          <w:spacing w:val="9"/>
        </w:rPr>
        <w:t>托规模化港区，积极发展全程物流、供应链物流，发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展冷链、汽车、化工等专业物流。依托集装箱干线港，建</w:t>
      </w:r>
      <w:r>
        <w:rPr>
          <w:rFonts w:ascii="FangSong" w:hAnsi="FangSong" w:eastAsia="FangSong" w:cs="FangSong"/>
          <w:sz w:val="31"/>
          <w:szCs w:val="31"/>
          <w:spacing w:val="7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面向全球的国际采购中心、国际分拨中心，面向主要城市</w:t>
      </w:r>
      <w:r>
        <w:rPr>
          <w:rFonts w:ascii="FangSong" w:hAnsi="FangSong" w:eastAsia="FangSong" w:cs="FangSong"/>
          <w:sz w:val="31"/>
          <w:szCs w:val="31"/>
          <w:spacing w:val="5"/>
        </w:rPr>
        <w:t>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的商品集散中心，发展商品展销、交易市场。鼓励有条件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港航企业向内陆腹地延伸，结合国家物流枢纽布局建设，</w:t>
      </w:r>
      <w:r>
        <w:rPr>
          <w:rFonts w:ascii="FangSong" w:hAnsi="FangSong" w:eastAsia="FangSong" w:cs="FangSong"/>
          <w:sz w:val="31"/>
          <w:szCs w:val="31"/>
          <w:spacing w:val="5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展以港口为枢纽、“一</w:t>
      </w:r>
      <w:r>
        <w:rPr>
          <w:rFonts w:ascii="FangSong" w:hAnsi="FangSong" w:eastAsia="FangSong" w:cs="FangSong"/>
          <w:sz w:val="31"/>
          <w:szCs w:val="31"/>
          <w:spacing w:val="2"/>
        </w:rPr>
        <w:t>单制”为载体的多式联运，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向综合物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流</w:t>
      </w:r>
      <w:r>
        <w:rPr>
          <w:rFonts w:ascii="FangSong" w:hAnsi="FangSong" w:eastAsia="FangSong" w:cs="FangSong"/>
          <w:sz w:val="31"/>
          <w:szCs w:val="31"/>
          <w:spacing w:val="8"/>
        </w:rPr>
        <w:t>服务商、国际物流营运商转型。</w:t>
      </w:r>
    </w:p>
    <w:p>
      <w:pPr>
        <w:ind w:left="661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．优化船舶运力结构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7" w:firstLine="651"/>
        <w:spacing w:before="18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积</w:t>
      </w:r>
      <w:r>
        <w:rPr>
          <w:rFonts w:ascii="FangSong" w:hAnsi="FangSong" w:eastAsia="FangSong" w:cs="FangSong"/>
          <w:sz w:val="31"/>
          <w:szCs w:val="31"/>
          <w:spacing w:val="15"/>
        </w:rPr>
        <w:t>极</w:t>
      </w:r>
      <w:r>
        <w:rPr>
          <w:rFonts w:ascii="FangSong" w:hAnsi="FangSong" w:eastAsia="FangSong" w:cs="FangSong"/>
          <w:sz w:val="31"/>
          <w:szCs w:val="31"/>
          <w:spacing w:val="8"/>
        </w:rPr>
        <w:t>推进内河运输船舶标准化，探索区域运输船舶标准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船型优选，简化船型标准。推</w:t>
      </w:r>
      <w:r>
        <w:rPr>
          <w:rFonts w:ascii="FangSong" w:hAnsi="FangSong" w:eastAsia="FangSong" w:cs="FangSong"/>
          <w:sz w:val="31"/>
          <w:szCs w:val="31"/>
        </w:rPr>
        <w:t>进重点区域客滚船标准化发展，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研</w:t>
      </w:r>
      <w:r>
        <w:rPr>
          <w:rFonts w:ascii="FangSong" w:hAnsi="FangSong" w:eastAsia="FangSong" w:cs="FangSong"/>
          <w:sz w:val="31"/>
          <w:szCs w:val="31"/>
          <w:spacing w:val="9"/>
        </w:rPr>
        <w:t>发长江游轮运输标准船型。支持各地区研究实施保障集装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箱</w:t>
      </w:r>
      <w:r>
        <w:rPr>
          <w:rFonts w:ascii="FangSong" w:hAnsi="FangSong" w:eastAsia="FangSong" w:cs="FangSong"/>
          <w:sz w:val="31"/>
          <w:szCs w:val="31"/>
          <w:spacing w:val="9"/>
        </w:rPr>
        <w:t>运输船舶、使用清洁能源船舶优先过闸等政策。支持航运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企业加快船舶运力调整，引导集装箱船、商品汽车滚装船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重</w:t>
      </w:r>
      <w:r>
        <w:rPr>
          <w:rFonts w:ascii="FangSong" w:hAnsi="FangSong" w:eastAsia="FangSong" w:cs="FangSong"/>
          <w:sz w:val="31"/>
          <w:szCs w:val="31"/>
          <w:spacing w:val="9"/>
        </w:rPr>
        <w:t>大件船等专业化运输船舶发展，完善客船、危险品船运输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场宏观调控政策。</w:t>
      </w:r>
    </w:p>
    <w:p>
      <w:pPr>
        <w:ind w:left="667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．提升水路运输专业化水平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3" w:right="81" w:firstLine="670"/>
        <w:spacing w:before="17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围绕</w:t>
      </w:r>
      <w:r>
        <w:rPr>
          <w:rFonts w:ascii="FangSong" w:hAnsi="FangSong" w:eastAsia="FangSong" w:cs="FangSong"/>
          <w:sz w:val="31"/>
          <w:szCs w:val="31"/>
          <w:spacing w:val="10"/>
        </w:rPr>
        <w:t>集</w:t>
      </w:r>
      <w:r>
        <w:rPr>
          <w:rFonts w:ascii="FangSong" w:hAnsi="FangSong" w:eastAsia="FangSong" w:cs="FangSong"/>
          <w:sz w:val="31"/>
          <w:szCs w:val="31"/>
          <w:spacing w:val="7"/>
        </w:rPr>
        <w:t>装箱干线港，在长江干线、西江航运干线及水网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地</w:t>
      </w:r>
      <w:r>
        <w:rPr>
          <w:rFonts w:ascii="FangSong" w:hAnsi="FangSong" w:eastAsia="FangSong" w:cs="FangSong"/>
          <w:sz w:val="31"/>
          <w:szCs w:val="31"/>
          <w:spacing w:val="9"/>
        </w:rPr>
        <w:t>区发展直达、快速运输体系，构建完善的集装箱干支运输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网</w:t>
      </w:r>
      <w:r>
        <w:rPr>
          <w:rFonts w:ascii="FangSong" w:hAnsi="FangSong" w:eastAsia="FangSong" w:cs="FangSong"/>
          <w:sz w:val="31"/>
          <w:szCs w:val="31"/>
          <w:spacing w:val="9"/>
        </w:rPr>
        <w:t>络。完善配套物流设施，提升内河集装箱运输竞争力，推</w:t>
      </w:r>
    </w:p>
    <w:p>
      <w:pPr>
        <w:sectPr>
          <w:footerReference w:type="default" r:id="rId6"/>
          <w:pgSz w:w="11906" w:h="16839"/>
          <w:pgMar w:top="1431" w:right="1718" w:bottom="1168" w:left="1785" w:header="0" w:footer="996" w:gutter="0"/>
        </w:sectPr>
        <w:rPr/>
      </w:pPr>
    </w:p>
    <w:p>
      <w:pPr>
        <w:ind w:left="27" w:right="13" w:hanging="1"/>
        <w:spacing w:before="196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进散改集。优化调整运输结构，创新运输组织模式，加快</w:t>
      </w:r>
      <w:r>
        <w:rPr>
          <w:rFonts w:ascii="FangSong" w:hAnsi="FangSong" w:eastAsia="FangSong" w:cs="FangSong"/>
          <w:sz w:val="31"/>
          <w:szCs w:val="31"/>
          <w:spacing w:val="8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展</w:t>
      </w:r>
      <w:r>
        <w:rPr>
          <w:rFonts w:ascii="FangSong" w:hAnsi="FangSong" w:eastAsia="FangSong" w:cs="FangSong"/>
          <w:sz w:val="31"/>
          <w:szCs w:val="31"/>
          <w:spacing w:val="13"/>
        </w:rPr>
        <w:t>商</w:t>
      </w:r>
      <w:r>
        <w:rPr>
          <w:rFonts w:ascii="FangSong" w:hAnsi="FangSong" w:eastAsia="FangSong" w:cs="FangSong"/>
          <w:sz w:val="31"/>
          <w:szCs w:val="31"/>
          <w:spacing w:val="8"/>
        </w:rPr>
        <w:t>品汽车滚装、液体散货等专业化运输。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．提高海运企业服务能力。</w:t>
      </w:r>
    </w:p>
    <w:p>
      <w:pPr>
        <w:ind w:left="29" w:right="13" w:firstLine="634"/>
        <w:spacing w:before="17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促进海运企业规模化、集约化、多元化经营，增强抗</w:t>
      </w:r>
      <w:r>
        <w:rPr>
          <w:rFonts w:ascii="FangSong" w:hAnsi="FangSong" w:eastAsia="FangSong" w:cs="FangSong"/>
          <w:sz w:val="31"/>
          <w:szCs w:val="31"/>
          <w:spacing w:val="7"/>
        </w:rPr>
        <w:t>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险能力和国际竞争力。鼓励海运企业与货主、金融、造船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企业</w:t>
      </w:r>
      <w:r>
        <w:rPr>
          <w:rFonts w:ascii="FangSong" w:hAnsi="FangSong" w:eastAsia="FangSong" w:cs="FangSong"/>
          <w:sz w:val="31"/>
          <w:szCs w:val="31"/>
          <w:spacing w:val="12"/>
        </w:rPr>
        <w:t>建</w:t>
      </w:r>
      <w:r>
        <w:rPr>
          <w:rFonts w:ascii="FangSong" w:hAnsi="FangSong" w:eastAsia="FangSong" w:cs="FangSong"/>
          <w:sz w:val="31"/>
          <w:szCs w:val="31"/>
          <w:spacing w:val="8"/>
        </w:rPr>
        <w:t>立风险共担、互利共赢的长期合作关系，鼓励海运企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业间</w:t>
      </w:r>
      <w:r>
        <w:rPr>
          <w:rFonts w:ascii="FangSong" w:hAnsi="FangSong" w:eastAsia="FangSong" w:cs="FangSong"/>
          <w:sz w:val="31"/>
          <w:szCs w:val="31"/>
          <w:spacing w:val="12"/>
        </w:rPr>
        <w:t>开</w:t>
      </w:r>
      <w:r>
        <w:rPr>
          <w:rFonts w:ascii="FangSong" w:hAnsi="FangSong" w:eastAsia="FangSong" w:cs="FangSong"/>
          <w:sz w:val="31"/>
          <w:szCs w:val="31"/>
          <w:spacing w:val="8"/>
        </w:rPr>
        <w:t>展联盟合作。积极争取国际贸易运输权益，进一步提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高重点物资承运比例，持续优化海运服务贸易结构。培育</w:t>
      </w:r>
      <w:r>
        <w:rPr>
          <w:rFonts w:ascii="FangSong" w:hAnsi="FangSong" w:eastAsia="FangSong" w:cs="FangSong"/>
          <w:sz w:val="31"/>
          <w:szCs w:val="31"/>
          <w:spacing w:val="6"/>
        </w:rPr>
        <w:t>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批</w:t>
      </w:r>
      <w:r>
        <w:rPr>
          <w:rFonts w:ascii="FangSong" w:hAnsi="FangSong" w:eastAsia="FangSong" w:cs="FangSong"/>
          <w:sz w:val="31"/>
          <w:szCs w:val="31"/>
          <w:spacing w:val="8"/>
        </w:rPr>
        <w:t>具备较强国际竞争力的海运企业。</w:t>
      </w:r>
    </w:p>
    <w:p>
      <w:pPr>
        <w:ind w:left="67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</w:t>
      </w:r>
      <w:r>
        <w:rPr>
          <w:rFonts w:ascii="FangSong" w:hAnsi="FangSong" w:eastAsia="FangSong" w:cs="FangSong"/>
          <w:sz w:val="31"/>
          <w:szCs w:val="31"/>
          <w:spacing w:val="7"/>
        </w:rPr>
        <w:t>．提升水路客运服务品质。</w:t>
      </w:r>
    </w:p>
    <w:p>
      <w:pPr>
        <w:ind w:left="26" w:right="13" w:firstLine="640"/>
        <w:spacing w:before="18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优</w:t>
      </w:r>
      <w:r>
        <w:rPr>
          <w:rFonts w:ascii="FangSong" w:hAnsi="FangSong" w:eastAsia="FangSong" w:cs="FangSong"/>
          <w:sz w:val="31"/>
          <w:szCs w:val="31"/>
          <w:spacing w:val="22"/>
        </w:rPr>
        <w:t>化琼州海峡客运滚装码头布局，推进港航一体化发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展。加强与城市公交和其他运输方式衔接，推进与海岛旅</w:t>
      </w:r>
      <w:r>
        <w:rPr>
          <w:rFonts w:ascii="FangSong" w:hAnsi="FangSong" w:eastAsia="FangSong" w:cs="FangSong"/>
          <w:sz w:val="31"/>
          <w:szCs w:val="31"/>
          <w:spacing w:val="6"/>
        </w:rPr>
        <w:t>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融合发展。完善重点水域客运联网售票系统，建立全国电</w:t>
      </w:r>
      <w:r>
        <w:rPr>
          <w:rFonts w:ascii="FangSong" w:hAnsi="FangSong" w:eastAsia="FangSong" w:cs="FangSong"/>
          <w:sz w:val="31"/>
          <w:szCs w:val="31"/>
          <w:spacing w:val="8"/>
        </w:rPr>
        <w:t>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船</w:t>
      </w:r>
      <w:r>
        <w:rPr>
          <w:rFonts w:ascii="FangSong" w:hAnsi="FangSong" w:eastAsia="FangSong" w:cs="FangSong"/>
          <w:sz w:val="31"/>
          <w:szCs w:val="31"/>
          <w:spacing w:val="21"/>
        </w:rPr>
        <w:t>票应用体系，加强与其他运输方式和旅游部门的数据共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享。大力发展邮轮运输，丰富邮轮旅游航线和产品。提高</w:t>
      </w:r>
      <w:r>
        <w:rPr>
          <w:rFonts w:ascii="FangSong" w:hAnsi="FangSong" w:eastAsia="FangSong" w:cs="FangSong"/>
          <w:sz w:val="31"/>
          <w:szCs w:val="31"/>
          <w:spacing w:val="8"/>
        </w:rPr>
        <w:t>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江干线省际旅游客运软硬件水平，建设高品质的内河游轮</w:t>
      </w:r>
      <w:r>
        <w:rPr>
          <w:rFonts w:ascii="FangSong" w:hAnsi="FangSong" w:eastAsia="FangSong" w:cs="FangSong"/>
          <w:sz w:val="31"/>
          <w:szCs w:val="31"/>
          <w:spacing w:val="6"/>
        </w:rPr>
        <w:t>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头，发展长距离精品度假航线、中短途特色旅游航线和库</w:t>
      </w:r>
      <w:r>
        <w:rPr>
          <w:rFonts w:ascii="FangSong" w:hAnsi="FangSong" w:eastAsia="FangSong" w:cs="FangSong"/>
          <w:sz w:val="31"/>
          <w:szCs w:val="31"/>
          <w:spacing w:val="8"/>
        </w:rPr>
        <w:t>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区生态休闲旅游。</w:t>
      </w:r>
    </w:p>
    <w:p>
      <w:pPr>
        <w:ind w:left="650"/>
        <w:spacing w:line="230" w:lineRule="auto"/>
        <w:outlineLvl w:val="1"/>
        <w:rPr>
          <w:rFonts w:ascii="KaiTi" w:hAnsi="KaiTi" w:eastAsia="KaiTi" w:cs="KaiTi"/>
          <w:sz w:val="29"/>
          <w:szCs w:val="29"/>
        </w:rPr>
      </w:pPr>
      <w:bookmarkStart w:name="_bookmark14" w:id="15"/>
      <w:bookmarkEnd w:id="15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五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)</w:t>
      </w:r>
      <w:r>
        <w:rPr>
          <w:rFonts w:ascii="KaiTi" w:hAnsi="KaiTi" w:eastAsia="KaiTi" w:cs="KaiTi"/>
          <w:sz w:val="29"/>
          <w:szCs w:val="29"/>
          <w:spacing w:val="7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创新驱动，</w:t>
      </w:r>
      <w:r>
        <w:rPr>
          <w:rFonts w:ascii="KaiTi" w:hAnsi="KaiTi" w:eastAsia="KaiTi" w:cs="KaiTi"/>
          <w:sz w:val="29"/>
          <w:szCs w:val="29"/>
          <w:spacing w:val="7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引领智慧水运新发展。</w:t>
      </w:r>
    </w:p>
    <w:p>
      <w:pPr>
        <w:ind w:left="26" w:right="13" w:firstLine="657"/>
        <w:spacing w:before="164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实施创新驱动战略，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以数字化、智</w:t>
      </w:r>
      <w:r>
        <w:rPr>
          <w:rFonts w:ascii="FangSong" w:hAnsi="FangSong" w:eastAsia="FangSong" w:cs="FangSong"/>
          <w:sz w:val="31"/>
          <w:szCs w:val="31"/>
          <w:spacing w:val="1"/>
        </w:rPr>
        <w:t>能化为主线，推动水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运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“新基建”，推广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5G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、大数据、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区块链、人工智能、物联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网等在水运行业深度应用，促进生产运营智能化、公共服</w:t>
      </w:r>
      <w:r>
        <w:rPr>
          <w:rFonts w:ascii="FangSong" w:hAnsi="FangSong" w:eastAsia="FangSong" w:cs="FangSong"/>
          <w:sz w:val="31"/>
          <w:szCs w:val="31"/>
          <w:spacing w:val="6"/>
        </w:rPr>
        <w:t>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便</w:t>
      </w:r>
      <w:r>
        <w:rPr>
          <w:rFonts w:ascii="FangSong" w:hAnsi="FangSong" w:eastAsia="FangSong" w:cs="FangSong"/>
          <w:sz w:val="31"/>
          <w:szCs w:val="31"/>
          <w:spacing w:val="9"/>
        </w:rPr>
        <w:t>利</w:t>
      </w:r>
      <w:r>
        <w:rPr>
          <w:rFonts w:ascii="FangSong" w:hAnsi="FangSong" w:eastAsia="FangSong" w:cs="FangSong"/>
          <w:sz w:val="31"/>
          <w:szCs w:val="31"/>
          <w:spacing w:val="8"/>
        </w:rPr>
        <w:t>化，提升水运智慧化发展水平。</w:t>
      </w:r>
    </w:p>
    <w:p>
      <w:pPr>
        <w:sectPr>
          <w:footerReference w:type="default" r:id="rId7"/>
          <w:pgSz w:w="11906" w:h="16839"/>
          <w:pgMar w:top="1431" w:right="1785" w:bottom="1168" w:left="1785" w:header="0" w:footer="999" w:gutter="0"/>
        </w:sectPr>
        <w:rPr/>
      </w:pPr>
    </w:p>
    <w:p>
      <w:pPr>
        <w:ind w:left="692"/>
        <w:spacing w:before="199" w:line="24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．建设智慧港口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23" w:firstLine="653"/>
        <w:spacing w:before="13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聚</w:t>
      </w:r>
      <w:r>
        <w:rPr>
          <w:rFonts w:ascii="FangSong" w:hAnsi="FangSong" w:eastAsia="FangSong" w:cs="FangSong"/>
          <w:sz w:val="31"/>
          <w:szCs w:val="31"/>
          <w:spacing w:val="11"/>
        </w:rPr>
        <w:t>焦</w:t>
      </w:r>
      <w:r>
        <w:rPr>
          <w:rFonts w:ascii="FangSong" w:hAnsi="FangSong" w:eastAsia="FangSong" w:cs="FangSong"/>
          <w:sz w:val="31"/>
          <w:szCs w:val="31"/>
          <w:spacing w:val="8"/>
        </w:rPr>
        <w:t>智能生产运营，提升港口码头智能化水平。加快推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进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、北斗等应用，在港口重点区域实现深度覆盖。加大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既</w:t>
      </w:r>
      <w:r>
        <w:rPr>
          <w:rFonts w:ascii="FangSong" w:hAnsi="FangSong" w:eastAsia="FangSong" w:cs="FangSong"/>
          <w:sz w:val="31"/>
          <w:szCs w:val="31"/>
          <w:spacing w:val="21"/>
        </w:rPr>
        <w:t>有集装箱、大宗干散货码头装卸设施的远程自动操控改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造、港内无人集卡应用。建设新一代自动化码头，应用云</w:t>
      </w:r>
      <w:r>
        <w:rPr>
          <w:rFonts w:ascii="FangSong" w:hAnsi="FangSong" w:eastAsia="FangSong" w:cs="FangSong"/>
          <w:sz w:val="31"/>
          <w:szCs w:val="31"/>
          <w:spacing w:val="8"/>
        </w:rPr>
        <w:t>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算、大数据、区块链、人工智能、物联网等技术</w:t>
      </w:r>
      <w:r>
        <w:rPr>
          <w:rFonts w:ascii="FangSong" w:hAnsi="FangSong" w:eastAsia="FangSong" w:cs="FangSong"/>
          <w:sz w:val="31"/>
          <w:szCs w:val="31"/>
        </w:rPr>
        <w:t>，整合港口、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航运、贸易等数据，建设港口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“智慧大脑”。创新港口生</w:t>
      </w:r>
      <w:r>
        <w:rPr>
          <w:rFonts w:ascii="FangSong" w:hAnsi="FangSong" w:eastAsia="FangSong" w:cs="FangSong"/>
          <w:sz w:val="31"/>
          <w:szCs w:val="31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运营模式，提升生产运营和安全绿色的自动化、</w:t>
      </w:r>
      <w:r>
        <w:rPr>
          <w:rFonts w:ascii="FangSong" w:hAnsi="FangSong" w:eastAsia="FangSong" w:cs="FangSong"/>
          <w:sz w:val="31"/>
          <w:szCs w:val="31"/>
        </w:rPr>
        <w:t>智能化水平。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推</w:t>
      </w:r>
      <w:r>
        <w:rPr>
          <w:rFonts w:ascii="FangSong" w:hAnsi="FangSong" w:eastAsia="FangSong" w:cs="FangSong"/>
          <w:sz w:val="31"/>
          <w:szCs w:val="31"/>
          <w:spacing w:val="12"/>
        </w:rPr>
        <w:t>进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BIM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+</w:t>
      </w:r>
      <w:r>
        <w:rPr>
          <w:rFonts w:ascii="Times New Roman" w:hAnsi="Times New Roman" w:eastAsia="Times New Roman" w:cs="Times New Roman"/>
          <w:sz w:val="31"/>
          <w:szCs w:val="31"/>
        </w:rPr>
        <w:t>GIS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技术在港口规划、设计、建造、维护等各阶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段的应用，促进全生命周期的数字化管理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3" w:right="95" w:firstLine="653"/>
        <w:spacing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聚</w:t>
      </w:r>
      <w:r>
        <w:rPr>
          <w:rFonts w:ascii="FangSong" w:hAnsi="FangSong" w:eastAsia="FangSong" w:cs="FangSong"/>
          <w:sz w:val="31"/>
          <w:szCs w:val="31"/>
          <w:spacing w:val="8"/>
        </w:rPr>
        <w:t>焦对外服务平台建设，提升运输物流便利化水平。大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力推进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“单一窗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口”和线上线下协同服务能力建设。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以集</w:t>
      </w:r>
      <w:r>
        <w:rPr>
          <w:rFonts w:ascii="FangSong" w:hAnsi="FangSong" w:eastAsia="FangSong" w:cs="FangSong"/>
          <w:sz w:val="31"/>
          <w:szCs w:val="31"/>
          <w:spacing w:val="-5"/>
        </w:rPr>
        <w:t>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箱</w:t>
      </w:r>
      <w:r>
        <w:rPr>
          <w:rFonts w:ascii="FangSong" w:hAnsi="FangSong" w:eastAsia="FangSong" w:cs="FangSong"/>
          <w:sz w:val="31"/>
          <w:szCs w:val="31"/>
          <w:spacing w:val="9"/>
        </w:rPr>
        <w:t>干线港为重点，建设港口智慧物流协同平台，推进港口、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航运、铁路、公路等环节数据互联共享，推动相关物流作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协同运营，提高物流便利化水平。建设基于区块链的全球</w:t>
      </w:r>
      <w:r>
        <w:rPr>
          <w:rFonts w:ascii="FangSong" w:hAnsi="FangSong" w:eastAsia="FangSong" w:cs="FangSong"/>
          <w:sz w:val="31"/>
          <w:szCs w:val="31"/>
          <w:spacing w:val="8"/>
        </w:rPr>
        <w:t>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运</w:t>
      </w:r>
      <w:r>
        <w:rPr>
          <w:rFonts w:ascii="FangSong" w:hAnsi="FangSong" w:eastAsia="FangSong" w:cs="FangSong"/>
          <w:sz w:val="31"/>
          <w:szCs w:val="31"/>
          <w:spacing w:val="9"/>
        </w:rPr>
        <w:t>服务网络，探索进口集装箱区块链电子放货平台应用。</w:t>
      </w:r>
    </w:p>
    <w:p>
      <w:pPr>
        <w:ind w:left="661"/>
        <w:spacing w:before="10" w:line="24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．全面推进数字航道建设。</w:t>
      </w:r>
    </w:p>
    <w:p>
      <w:pPr>
        <w:ind w:left="19" w:right="95" w:firstLine="691"/>
        <w:spacing w:before="180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以高等级航道为主体，加强航道基础设施信息采集能</w:t>
      </w:r>
      <w:r>
        <w:rPr>
          <w:rFonts w:ascii="FangSong" w:hAnsi="FangSong" w:eastAsia="FangSong" w:cs="FangSong"/>
          <w:sz w:val="31"/>
          <w:szCs w:val="31"/>
          <w:spacing w:val="5"/>
        </w:rPr>
        <w:t>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建</w:t>
      </w:r>
      <w:r>
        <w:rPr>
          <w:rFonts w:ascii="FangSong" w:hAnsi="FangSong" w:eastAsia="FangSong" w:cs="FangSong"/>
          <w:sz w:val="31"/>
          <w:szCs w:val="31"/>
          <w:spacing w:val="9"/>
        </w:rPr>
        <w:t>设，推动航道、航标、整治建筑物等全要素、全周期数字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化</w:t>
      </w:r>
      <w:r>
        <w:rPr>
          <w:rFonts w:ascii="FangSong" w:hAnsi="FangSong" w:eastAsia="FangSong" w:cs="FangSong"/>
          <w:sz w:val="31"/>
          <w:szCs w:val="31"/>
          <w:spacing w:val="9"/>
        </w:rPr>
        <w:t>。推广基于北斗的感知终端设备应用，加强浅险航段等关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键</w:t>
      </w:r>
      <w:r>
        <w:rPr>
          <w:rFonts w:ascii="FangSong" w:hAnsi="FangSong" w:eastAsia="FangSong" w:cs="FangSong"/>
          <w:sz w:val="31"/>
          <w:szCs w:val="31"/>
          <w:spacing w:val="9"/>
        </w:rPr>
        <w:t>部位的预警监测。推动高等级航道重要航段、重要节点的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全</w:t>
      </w:r>
      <w:r>
        <w:rPr>
          <w:rFonts w:ascii="FangSong" w:hAnsi="FangSong" w:eastAsia="FangSong" w:cs="FangSong"/>
          <w:sz w:val="31"/>
          <w:szCs w:val="31"/>
          <w:spacing w:val="9"/>
        </w:rPr>
        <w:t>方位动态感知网络建设。加强航运枢纽大坝和通航建筑物</w:t>
      </w:r>
    </w:p>
    <w:p>
      <w:pPr>
        <w:sectPr>
          <w:footerReference w:type="default" r:id="rId8"/>
          <w:pgSz w:w="11906" w:h="16839"/>
          <w:pgMar w:top="1431" w:right="1704" w:bottom="1170" w:left="1785" w:header="0" w:footer="999" w:gutter="0"/>
        </w:sectPr>
        <w:rPr/>
      </w:pPr>
    </w:p>
    <w:p>
      <w:pPr>
        <w:ind w:left="32" w:right="89" w:hanging="5"/>
        <w:spacing w:before="2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运行监测系统建设。优化整合各类智慧航道管理平台，加</w:t>
      </w:r>
      <w:r>
        <w:rPr>
          <w:rFonts w:ascii="FangSong" w:hAnsi="FangSong" w:eastAsia="FangSong" w:cs="FangSong"/>
          <w:sz w:val="31"/>
          <w:szCs w:val="31"/>
          <w:spacing w:val="5"/>
        </w:rPr>
        <w:t>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与国家综合交通运输</w:t>
      </w:r>
      <w:r>
        <w:rPr>
          <w:rFonts w:ascii="FangSong" w:hAnsi="FangSong" w:eastAsia="FangSong" w:cs="FangSong"/>
          <w:sz w:val="31"/>
          <w:szCs w:val="31"/>
          <w:spacing w:val="2"/>
        </w:rPr>
        <w:t>信息平台衔接。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以长江、珠江航运为重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点，建设大数据中心</w:t>
      </w:r>
      <w:r>
        <w:rPr>
          <w:rFonts w:ascii="FangSong" w:hAnsi="FangSong" w:eastAsia="FangSong" w:cs="FangSong"/>
          <w:sz w:val="31"/>
          <w:szCs w:val="31"/>
          <w:spacing w:val="2"/>
        </w:rPr>
        <w:t>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“智慧航道”服务体系，提升公共服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务能力与水平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67"/>
        <w:spacing w:line="242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．推动科技创新能力建设。</w:t>
      </w:r>
    </w:p>
    <w:p>
      <w:pPr>
        <w:ind w:left="23" w:right="89" w:firstLine="670"/>
        <w:spacing w:before="18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围绕</w:t>
      </w:r>
      <w:r>
        <w:rPr>
          <w:rFonts w:ascii="FangSong" w:hAnsi="FangSong" w:eastAsia="FangSong" w:cs="FangSong"/>
          <w:sz w:val="31"/>
          <w:szCs w:val="31"/>
          <w:spacing w:val="8"/>
        </w:rPr>
        <w:t>智</w:t>
      </w:r>
      <w:r>
        <w:rPr>
          <w:rFonts w:ascii="FangSong" w:hAnsi="FangSong" w:eastAsia="FangSong" w:cs="FangSong"/>
          <w:sz w:val="31"/>
          <w:szCs w:val="31"/>
          <w:spacing w:val="7"/>
        </w:rPr>
        <w:t>慧水运关键共性技术、前沿引领技术、颠覆性技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术</w:t>
      </w:r>
      <w:r>
        <w:rPr>
          <w:rFonts w:ascii="FangSong" w:hAnsi="FangSong" w:eastAsia="FangSong" w:cs="FangSong"/>
          <w:sz w:val="31"/>
          <w:szCs w:val="31"/>
          <w:spacing w:val="9"/>
        </w:rPr>
        <w:t>等，统筹开展前瞻性研究和科技项目攻关。加快建立智慧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水运评价体系和标准体系，制定智慧水运通用和关键技术</w:t>
      </w:r>
      <w:r>
        <w:rPr>
          <w:rFonts w:ascii="FangSong" w:hAnsi="FangSong" w:eastAsia="FangSong" w:cs="FangSong"/>
          <w:sz w:val="31"/>
          <w:szCs w:val="31"/>
          <w:spacing w:val="8"/>
        </w:rPr>
        <w:t>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准。构建产学研用协同创新平台，研究推动智慧港口、数</w:t>
      </w:r>
      <w:r>
        <w:rPr>
          <w:rFonts w:ascii="FangSong" w:hAnsi="FangSong" w:eastAsia="FangSong" w:cs="FangSong"/>
          <w:sz w:val="31"/>
          <w:szCs w:val="31"/>
          <w:spacing w:val="8"/>
        </w:rPr>
        <w:t>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航</w:t>
      </w:r>
      <w:r>
        <w:rPr>
          <w:rFonts w:ascii="FangSong" w:hAnsi="FangSong" w:eastAsia="FangSong" w:cs="FangSong"/>
          <w:sz w:val="31"/>
          <w:szCs w:val="31"/>
          <w:spacing w:val="9"/>
        </w:rPr>
        <w:t>道、智能航运、水上安全和防污染等重点科研平台建设。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积</w:t>
      </w:r>
      <w:r>
        <w:rPr>
          <w:rFonts w:ascii="FangSong" w:hAnsi="FangSong" w:eastAsia="FangSong" w:cs="FangSong"/>
          <w:sz w:val="31"/>
          <w:szCs w:val="31"/>
          <w:spacing w:val="9"/>
        </w:rPr>
        <w:t>极推进智能航运先导应用示范工程，试点船舶自动驾驶、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船</w:t>
      </w:r>
      <w:r>
        <w:rPr>
          <w:rFonts w:ascii="FangSong" w:hAnsi="FangSong" w:eastAsia="FangSong" w:cs="FangSong"/>
          <w:sz w:val="31"/>
          <w:szCs w:val="31"/>
          <w:spacing w:val="7"/>
        </w:rPr>
        <w:t>岸协同等技术。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．推进船舶装备技术升级。</w:t>
      </w:r>
    </w:p>
    <w:p>
      <w:pPr>
        <w:ind w:left="26" w:right="89" w:firstLine="644"/>
        <w:spacing w:before="178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鼓</w:t>
      </w:r>
      <w:r>
        <w:rPr>
          <w:rFonts w:ascii="FangSong" w:hAnsi="FangSong" w:eastAsia="FangSong" w:cs="FangSong"/>
          <w:sz w:val="31"/>
          <w:szCs w:val="31"/>
          <w:spacing w:val="14"/>
        </w:rPr>
        <w:t>励</w:t>
      </w:r>
      <w:r>
        <w:rPr>
          <w:rFonts w:ascii="FangSong" w:hAnsi="FangSong" w:eastAsia="FangSong" w:cs="FangSong"/>
          <w:sz w:val="31"/>
          <w:szCs w:val="31"/>
          <w:spacing w:val="8"/>
        </w:rPr>
        <w:t>航运企业加大科研投入，推进智能船舶发展。协调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推</w:t>
      </w:r>
      <w:r>
        <w:rPr>
          <w:rFonts w:ascii="FangSong" w:hAnsi="FangSong" w:eastAsia="FangSong" w:cs="FangSong"/>
          <w:sz w:val="31"/>
          <w:szCs w:val="31"/>
          <w:spacing w:val="18"/>
        </w:rPr>
        <w:t>动大功率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发动机和低速大功率柴油机制造、大型邮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轮</w:t>
      </w:r>
      <w:r>
        <w:rPr>
          <w:rFonts w:ascii="FangSong" w:hAnsi="FangSong" w:eastAsia="FangSong" w:cs="FangSong"/>
          <w:sz w:val="31"/>
          <w:szCs w:val="31"/>
          <w:spacing w:val="16"/>
        </w:rPr>
        <w:t>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运输船舶等高技术船舶设计建造等关键核心技术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攻关。推进江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河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海直达船型研发和推广应用，鼓励北斗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终</w:t>
      </w:r>
      <w:r>
        <w:rPr>
          <w:rFonts w:ascii="FangSong" w:hAnsi="FangSong" w:eastAsia="FangSong" w:cs="FangSong"/>
          <w:sz w:val="31"/>
          <w:szCs w:val="31"/>
          <w:spacing w:val="10"/>
        </w:rPr>
        <w:t>端</w:t>
      </w:r>
      <w:r>
        <w:rPr>
          <w:rFonts w:ascii="FangSong" w:hAnsi="FangSong" w:eastAsia="FangSong" w:cs="FangSong"/>
          <w:sz w:val="31"/>
          <w:szCs w:val="31"/>
          <w:spacing w:val="8"/>
        </w:rPr>
        <w:t>设备在船舶和应急装备上的应用。</w:t>
      </w:r>
    </w:p>
    <w:p>
      <w:pPr>
        <w:ind w:left="609"/>
        <w:spacing w:line="230" w:lineRule="auto"/>
        <w:outlineLvl w:val="1"/>
        <w:rPr>
          <w:rFonts w:ascii="KaiTi" w:hAnsi="KaiTi" w:eastAsia="KaiTi" w:cs="KaiTi"/>
          <w:sz w:val="29"/>
          <w:szCs w:val="29"/>
        </w:rPr>
      </w:pPr>
      <w:bookmarkStart w:name="_bookmark15" w:id="16"/>
      <w:bookmarkEnd w:id="16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六)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巩固提升，推进绿色平安新发展。</w:t>
      </w:r>
    </w:p>
    <w:p>
      <w:pPr>
        <w:ind w:left="41" w:firstLine="625"/>
        <w:spacing w:before="2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加强</w:t>
      </w:r>
      <w:r>
        <w:rPr>
          <w:rFonts w:ascii="FangSong" w:hAnsi="FangSong" w:eastAsia="FangSong" w:cs="FangSong"/>
          <w:sz w:val="31"/>
          <w:szCs w:val="31"/>
          <w:spacing w:val="10"/>
        </w:rPr>
        <w:t>资</w:t>
      </w:r>
      <w:r>
        <w:rPr>
          <w:rFonts w:ascii="FangSong" w:hAnsi="FangSong" w:eastAsia="FangSong" w:cs="FangSong"/>
          <w:sz w:val="31"/>
          <w:szCs w:val="31"/>
          <w:spacing w:val="8"/>
        </w:rPr>
        <w:t>源集约节约利用，持续深入推进港口船舶污染防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治，构</w:t>
      </w:r>
      <w:r>
        <w:rPr>
          <w:rFonts w:ascii="FangSong" w:hAnsi="FangSong" w:eastAsia="FangSong" w:cs="FangSong"/>
          <w:sz w:val="31"/>
          <w:szCs w:val="31"/>
        </w:rPr>
        <w:t>建清洁低碳的港口船舶能源体系，推进水运绿色发展。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统</w:t>
      </w:r>
      <w:r>
        <w:rPr>
          <w:rFonts w:ascii="FangSong" w:hAnsi="FangSong" w:eastAsia="FangSong" w:cs="FangSong"/>
          <w:sz w:val="31"/>
          <w:szCs w:val="31"/>
          <w:spacing w:val="10"/>
        </w:rPr>
        <w:t>筹</w:t>
      </w:r>
      <w:r>
        <w:rPr>
          <w:rFonts w:ascii="FangSong" w:hAnsi="FangSong" w:eastAsia="FangSong" w:cs="FangSong"/>
          <w:sz w:val="31"/>
          <w:szCs w:val="31"/>
          <w:spacing w:val="8"/>
        </w:rPr>
        <w:t>发展和安全，将平安中国建设要求有机融入到水运发展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，建设平安港口、平安航道。</w:t>
      </w:r>
    </w:p>
    <w:p>
      <w:pPr>
        <w:ind w:left="692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．加强资源集约节约利用与生态修复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3939"/>
        <w:spacing w:before="50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17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footerReference w:type="default" r:id="rId3"/>
          <w:pgSz w:w="11906" w:h="16839"/>
          <w:pgMar w:top="1431" w:right="1710" w:bottom="400" w:left="1785" w:header="0" w:footer="0" w:gutter="0"/>
        </w:sectPr>
        <w:rPr/>
      </w:pPr>
    </w:p>
    <w:p>
      <w:pPr>
        <w:ind w:left="22" w:right="13" w:firstLine="644"/>
        <w:spacing w:before="20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加强港口岸线资源集约节约利用，鼓励各地探索建立</w:t>
      </w:r>
      <w:r>
        <w:rPr>
          <w:rFonts w:ascii="FangSong" w:hAnsi="FangSong" w:eastAsia="FangSong" w:cs="FangSong"/>
          <w:sz w:val="31"/>
          <w:szCs w:val="31"/>
          <w:spacing w:val="5"/>
        </w:rPr>
        <w:t>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线</w:t>
      </w:r>
      <w:r>
        <w:rPr>
          <w:rFonts w:ascii="FangSong" w:hAnsi="FangSong" w:eastAsia="FangSong" w:cs="FangSong"/>
          <w:sz w:val="31"/>
          <w:szCs w:val="31"/>
          <w:spacing w:val="9"/>
        </w:rPr>
        <w:t>资源节约利用评价指标。加强规划管理和岸线审批，严格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管</w:t>
      </w:r>
      <w:r>
        <w:rPr>
          <w:rFonts w:ascii="FangSong" w:hAnsi="FangSong" w:eastAsia="FangSong" w:cs="FangSong"/>
          <w:sz w:val="31"/>
          <w:szCs w:val="31"/>
          <w:spacing w:val="9"/>
        </w:rPr>
        <w:t>控和合理利用深水岸线，鼓励以公用码头为主要方向，规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模</w:t>
      </w:r>
      <w:r>
        <w:rPr>
          <w:rFonts w:ascii="FangSong" w:hAnsi="FangSong" w:eastAsia="FangSong" w:cs="FangSong"/>
          <w:sz w:val="31"/>
          <w:szCs w:val="31"/>
          <w:spacing w:val="9"/>
        </w:rPr>
        <w:t>化、集约化、专业化为主要方式利用港口岸线资源。加大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既</w:t>
      </w:r>
      <w:r>
        <w:rPr>
          <w:rFonts w:ascii="FangSong" w:hAnsi="FangSong" w:eastAsia="FangSong" w:cs="FangSong"/>
          <w:sz w:val="31"/>
          <w:szCs w:val="31"/>
          <w:spacing w:val="9"/>
        </w:rPr>
        <w:t>有港口设施的技术改造，引导小散乱码头集中归并或升级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改</w:t>
      </w:r>
      <w:r>
        <w:rPr>
          <w:rFonts w:ascii="FangSong" w:hAnsi="FangSong" w:eastAsia="FangSong" w:cs="FangSong"/>
          <w:sz w:val="31"/>
          <w:szCs w:val="31"/>
          <w:spacing w:val="9"/>
        </w:rPr>
        <w:t>造。严格管控长江干线港口岸线规划利用总量。</w:t>
      </w:r>
    </w:p>
    <w:p>
      <w:pPr>
        <w:ind w:left="29" w:right="16" w:firstLine="638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推进</w:t>
      </w:r>
      <w:r>
        <w:rPr>
          <w:rFonts w:ascii="FangSong" w:hAnsi="FangSong" w:eastAsia="FangSong" w:cs="FangSong"/>
          <w:sz w:val="31"/>
          <w:szCs w:val="31"/>
          <w:spacing w:val="10"/>
        </w:rPr>
        <w:t>水</w:t>
      </w:r>
      <w:r>
        <w:rPr>
          <w:rFonts w:ascii="FangSong" w:hAnsi="FangSong" w:eastAsia="FangSong" w:cs="FangSong"/>
          <w:sz w:val="31"/>
          <w:szCs w:val="31"/>
          <w:spacing w:val="8"/>
        </w:rPr>
        <w:t>运设施生态保护和修复。推广应用节能节水新技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术、</w:t>
      </w:r>
      <w:r>
        <w:rPr>
          <w:rFonts w:ascii="FangSong" w:hAnsi="FangSong" w:eastAsia="FangSong" w:cs="FangSong"/>
          <w:sz w:val="31"/>
          <w:szCs w:val="31"/>
          <w:spacing w:val="12"/>
        </w:rPr>
        <w:t>新</w:t>
      </w:r>
      <w:r>
        <w:rPr>
          <w:rFonts w:ascii="FangSong" w:hAnsi="FangSong" w:eastAsia="FangSong" w:cs="FangSong"/>
          <w:sz w:val="31"/>
          <w:szCs w:val="31"/>
          <w:spacing w:val="8"/>
        </w:rPr>
        <w:t>工艺，综合利用航道疏浚土、施工材料、废旧材料。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内河</w:t>
      </w:r>
      <w:r>
        <w:rPr>
          <w:rFonts w:ascii="FangSong" w:hAnsi="FangSong" w:eastAsia="FangSong" w:cs="FangSong"/>
          <w:sz w:val="31"/>
          <w:szCs w:val="31"/>
          <w:spacing w:val="12"/>
        </w:rPr>
        <w:t>航</w:t>
      </w:r>
      <w:r>
        <w:rPr>
          <w:rFonts w:ascii="FangSong" w:hAnsi="FangSong" w:eastAsia="FangSong" w:cs="FangSong"/>
          <w:sz w:val="31"/>
          <w:szCs w:val="31"/>
          <w:spacing w:val="8"/>
        </w:rPr>
        <w:t>道推广实施生态护岸、生态护滩、人工鱼巢等生态修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复</w:t>
      </w:r>
      <w:r>
        <w:rPr>
          <w:rFonts w:ascii="FangSong" w:hAnsi="FangSong" w:eastAsia="FangSong" w:cs="FangSong"/>
          <w:sz w:val="31"/>
          <w:szCs w:val="31"/>
          <w:spacing w:val="3"/>
        </w:rPr>
        <w:t>措施。</w:t>
      </w:r>
    </w:p>
    <w:p>
      <w:pPr>
        <w:ind w:left="66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．</w:t>
      </w:r>
      <w:r>
        <w:rPr>
          <w:rFonts w:ascii="FangSong" w:hAnsi="FangSong" w:eastAsia="FangSong" w:cs="FangSong"/>
          <w:sz w:val="31"/>
          <w:szCs w:val="31"/>
          <w:spacing w:val="8"/>
        </w:rPr>
        <w:t>持续深入推进港口船舶污染防治。</w:t>
      </w:r>
    </w:p>
    <w:p>
      <w:pPr>
        <w:ind w:left="21" w:right="16" w:firstLine="649"/>
        <w:spacing w:before="17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持</w:t>
      </w:r>
      <w:r>
        <w:rPr>
          <w:rFonts w:ascii="FangSong" w:hAnsi="FangSong" w:eastAsia="FangSong" w:cs="FangSong"/>
          <w:sz w:val="31"/>
          <w:szCs w:val="31"/>
          <w:spacing w:val="14"/>
        </w:rPr>
        <w:t>续</w:t>
      </w:r>
      <w:r>
        <w:rPr>
          <w:rFonts w:ascii="FangSong" w:hAnsi="FangSong" w:eastAsia="FangSong" w:cs="FangSong"/>
          <w:sz w:val="31"/>
          <w:szCs w:val="31"/>
          <w:spacing w:val="8"/>
        </w:rPr>
        <w:t>提升船舶污染防治水平。推进实施船舶排放控制。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推进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总吨以下内河船舶设施设备改造，实行船上储存、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交</w:t>
      </w:r>
      <w:r>
        <w:rPr>
          <w:rFonts w:ascii="FangSong" w:hAnsi="FangSong" w:eastAsia="FangSong" w:cs="FangSong"/>
          <w:sz w:val="31"/>
          <w:szCs w:val="31"/>
          <w:spacing w:val="9"/>
        </w:rPr>
        <w:t>岸接收处置。推进长江干线等重点航道化学品洗舱站、危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险</w:t>
      </w:r>
      <w:r>
        <w:rPr>
          <w:rFonts w:ascii="FangSong" w:hAnsi="FangSong" w:eastAsia="FangSong" w:cs="FangSong"/>
          <w:sz w:val="31"/>
          <w:szCs w:val="31"/>
          <w:spacing w:val="9"/>
        </w:rPr>
        <w:t>化学品锚地、船舶污染物接收等设施建设和常态化运行。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依</w:t>
      </w:r>
      <w:r>
        <w:rPr>
          <w:rFonts w:ascii="FangSong" w:hAnsi="FangSong" w:eastAsia="FangSong" w:cs="FangSong"/>
          <w:sz w:val="31"/>
          <w:szCs w:val="31"/>
          <w:spacing w:val="9"/>
        </w:rPr>
        <w:t>托公共锚地拓展污染物接收等服务功能。在库湖区等封闭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水</w:t>
      </w:r>
      <w:r>
        <w:rPr>
          <w:rFonts w:ascii="FangSong" w:hAnsi="FangSong" w:eastAsia="FangSong" w:cs="FangSong"/>
          <w:sz w:val="31"/>
          <w:szCs w:val="31"/>
          <w:spacing w:val="10"/>
        </w:rPr>
        <w:t>域</w:t>
      </w:r>
      <w:r>
        <w:rPr>
          <w:rFonts w:ascii="FangSong" w:hAnsi="FangSong" w:eastAsia="FangSong" w:cs="FangSong"/>
          <w:sz w:val="31"/>
          <w:szCs w:val="31"/>
          <w:spacing w:val="8"/>
        </w:rPr>
        <w:t>逐步推行船舶污染物全接收。</w:t>
      </w:r>
    </w:p>
    <w:p>
      <w:pPr>
        <w:ind w:left="26" w:right="16" w:firstLine="640"/>
        <w:spacing w:before="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加强</w:t>
      </w:r>
      <w:r>
        <w:rPr>
          <w:rFonts w:ascii="FangSong" w:hAnsi="FangSong" w:eastAsia="FangSong" w:cs="FangSong"/>
          <w:sz w:val="31"/>
          <w:szCs w:val="31"/>
          <w:spacing w:val="10"/>
        </w:rPr>
        <w:t>重</w:t>
      </w:r>
      <w:r>
        <w:rPr>
          <w:rFonts w:ascii="FangSong" w:hAnsi="FangSong" w:eastAsia="FangSong" w:cs="FangSong"/>
          <w:sz w:val="31"/>
          <w:szCs w:val="31"/>
          <w:spacing w:val="8"/>
        </w:rPr>
        <w:t>点水域行业环境影响监测预警能力建设与监管。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完善污染物排放统计指标及口径，推动建立港口和船舶污</w:t>
      </w:r>
      <w:r>
        <w:rPr>
          <w:rFonts w:ascii="FangSong" w:hAnsi="FangSong" w:eastAsia="FangSong" w:cs="FangSong"/>
          <w:sz w:val="31"/>
          <w:szCs w:val="31"/>
          <w:spacing w:val="6"/>
        </w:rPr>
        <w:t>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物排放的部门联合监管机制。建立完善船舶污染物接收处</w:t>
      </w:r>
      <w:r>
        <w:rPr>
          <w:rFonts w:ascii="FangSong" w:hAnsi="FangSong" w:eastAsia="FangSong" w:cs="FangSong"/>
          <w:sz w:val="31"/>
          <w:szCs w:val="31"/>
          <w:spacing w:val="6"/>
        </w:rPr>
        <w:t>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联</w:t>
      </w:r>
      <w:r>
        <w:rPr>
          <w:rFonts w:ascii="FangSong" w:hAnsi="FangSong" w:eastAsia="FangSong" w:cs="FangSong"/>
          <w:sz w:val="31"/>
          <w:szCs w:val="31"/>
          <w:spacing w:val="9"/>
        </w:rPr>
        <w:t>单制度，推广实施电子信息平台，实现线上联单监管。</w:t>
      </w:r>
    </w:p>
    <w:p>
      <w:pPr>
        <w:ind w:left="667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．构建清洁低碳的港口船舶能源体系。</w:t>
      </w:r>
    </w:p>
    <w:p>
      <w:pPr>
        <w:ind w:left="36" w:right="16" w:firstLine="627"/>
        <w:spacing w:before="177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促进岸电设施常态化使用。新建码头、船舶按照法律</w:t>
      </w:r>
      <w:r>
        <w:rPr>
          <w:rFonts w:ascii="FangSong" w:hAnsi="FangSong" w:eastAsia="FangSong" w:cs="FangSong"/>
          <w:sz w:val="31"/>
          <w:szCs w:val="31"/>
          <w:spacing w:val="7"/>
        </w:rPr>
        <w:t>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规</w:t>
      </w:r>
      <w:r>
        <w:rPr>
          <w:rFonts w:ascii="FangSong" w:hAnsi="FangSong" w:eastAsia="FangSong" w:cs="FangSong"/>
          <w:sz w:val="31"/>
          <w:szCs w:val="31"/>
          <w:spacing w:val="13"/>
        </w:rPr>
        <w:t>要</w:t>
      </w:r>
      <w:r>
        <w:rPr>
          <w:rFonts w:ascii="FangSong" w:hAnsi="FangSong" w:eastAsia="FangSong" w:cs="FangSong"/>
          <w:sz w:val="31"/>
          <w:szCs w:val="31"/>
          <w:spacing w:val="8"/>
        </w:rPr>
        <w:t>求，同步建设岸电设施和受电设施。加快既有船舶受电</w:t>
      </w:r>
    </w:p>
    <w:p>
      <w:pPr>
        <w:ind w:left="3939"/>
        <w:spacing w:before="83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18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26"/>
        <w:spacing w:before="19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设施改造和码头岸电设施建设，加强岸电使用监管，争取</w:t>
      </w:r>
      <w:r>
        <w:rPr>
          <w:rFonts w:ascii="FangSong" w:hAnsi="FangSong" w:eastAsia="FangSong" w:cs="FangSong"/>
          <w:sz w:val="31"/>
          <w:szCs w:val="31"/>
          <w:spacing w:val="8"/>
        </w:rPr>
        <w:t>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电支持政策，推动长江经济带等重点区域实现岸电常态化</w:t>
      </w:r>
      <w:r>
        <w:rPr>
          <w:rFonts w:ascii="FangSong" w:hAnsi="FangSong" w:eastAsia="FangSong" w:cs="FangSong"/>
          <w:sz w:val="31"/>
          <w:szCs w:val="31"/>
          <w:spacing w:val="6"/>
        </w:rPr>
        <w:t>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用，逐步实现邮轮靠港全部使用岸电，显著提高集装箱、</w:t>
      </w:r>
      <w:r>
        <w:rPr>
          <w:rFonts w:ascii="FangSong" w:hAnsi="FangSong" w:eastAsia="FangSong" w:cs="FangSong"/>
          <w:sz w:val="31"/>
          <w:szCs w:val="31"/>
          <w:spacing w:val="8"/>
        </w:rPr>
        <w:t>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运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客滚、大型散货等码头和船舶的岸电使用率。鼓励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LNG</w:t>
      </w:r>
      <w:r>
        <w:rPr>
          <w:rFonts w:ascii="FangSong" w:hAnsi="FangSong" w:eastAsia="FangSong" w:cs="FangSong"/>
          <w:sz w:val="31"/>
          <w:szCs w:val="31"/>
          <w:spacing w:val="-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电动、氢能等新能源和清洁能源船舶研发应用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3" w:right="97" w:firstLine="643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推广港口先进节能环保技术应用。健全港口绿色指标</w:t>
      </w: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作业要求，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以及港口能耗及环境统计报表制度、统计体系。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提升清洁能源在港作车辆和机械中的应用效率和水平，开</w:t>
      </w:r>
      <w:r>
        <w:rPr>
          <w:rFonts w:ascii="FangSong" w:hAnsi="FangSong" w:eastAsia="FangSong" w:cs="FangSong"/>
          <w:sz w:val="31"/>
          <w:szCs w:val="31"/>
          <w:spacing w:val="8"/>
        </w:rPr>
        <w:t>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风能、光能等分布式发电技术在港口的应用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．加快平安水运建设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3" w:right="97" w:firstLine="640"/>
        <w:spacing w:before="18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提升设施设备本质安全水平。加强港口、航道基础设</w:t>
      </w:r>
      <w:r>
        <w:rPr>
          <w:rFonts w:ascii="FangSong" w:hAnsi="FangSong" w:eastAsia="FangSong" w:cs="FangSong"/>
          <w:sz w:val="31"/>
          <w:szCs w:val="31"/>
          <w:spacing w:val="8"/>
        </w:rPr>
        <w:t>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安全防护，建立完善港口危险货物储罐安全检测制度，提</w:t>
      </w:r>
      <w:r>
        <w:rPr>
          <w:rFonts w:ascii="FangSong" w:hAnsi="FangSong" w:eastAsia="FangSong" w:cs="FangSong"/>
          <w:sz w:val="31"/>
          <w:szCs w:val="31"/>
          <w:spacing w:val="8"/>
        </w:rPr>
        <w:t>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客</w:t>
      </w:r>
      <w:r>
        <w:rPr>
          <w:rFonts w:ascii="FangSong" w:hAnsi="FangSong" w:eastAsia="FangSong" w:cs="FangSong"/>
          <w:sz w:val="31"/>
          <w:szCs w:val="31"/>
          <w:spacing w:val="9"/>
        </w:rPr>
        <w:t>运码头安全检查能力。加强通航建筑物和航运枢纽大坝运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行安全管理，着力开展除险加固。加强桥区水域船舶通航</w:t>
      </w:r>
      <w:r>
        <w:rPr>
          <w:rFonts w:ascii="FangSong" w:hAnsi="FangSong" w:eastAsia="FangSong" w:cs="FangSong"/>
          <w:sz w:val="31"/>
          <w:szCs w:val="31"/>
          <w:spacing w:val="8"/>
        </w:rPr>
        <w:t>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序</w:t>
      </w:r>
      <w:r>
        <w:rPr>
          <w:rFonts w:ascii="FangSong" w:hAnsi="FangSong" w:eastAsia="FangSong" w:cs="FangSong"/>
          <w:sz w:val="31"/>
          <w:szCs w:val="31"/>
          <w:spacing w:val="9"/>
        </w:rPr>
        <w:t>管理，完善船舶安装防碰撞等技术装备，统筹采用加装主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动</w:t>
      </w:r>
      <w:r>
        <w:rPr>
          <w:rFonts w:ascii="FangSong" w:hAnsi="FangSong" w:eastAsia="FangSong" w:cs="FangSong"/>
          <w:sz w:val="31"/>
          <w:szCs w:val="31"/>
          <w:spacing w:val="9"/>
        </w:rPr>
        <w:t>预警设施、防撞设施，加固、改造等手段，提升防船舶碰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撞</w:t>
      </w:r>
      <w:r>
        <w:rPr>
          <w:rFonts w:ascii="FangSong" w:hAnsi="FangSong" w:eastAsia="FangSong" w:cs="FangSong"/>
          <w:sz w:val="31"/>
          <w:szCs w:val="31"/>
          <w:spacing w:val="9"/>
        </w:rPr>
        <w:t>桥梁能力。依托重点港口、航道建设工程，深化平安工地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建设，打造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“平安百年品质工程”。加强水运关键信息基础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设施安全保护，强化重要数据资源安全保障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7" w:right="97" w:firstLine="636"/>
        <w:spacing w:before="5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提升水运安</w:t>
      </w:r>
      <w:r>
        <w:rPr>
          <w:rFonts w:ascii="FangSong" w:hAnsi="FangSong" w:eastAsia="FangSong" w:cs="FangSong"/>
          <w:sz w:val="31"/>
          <w:szCs w:val="31"/>
          <w:spacing w:val="2"/>
        </w:rPr>
        <w:t>全发展水平。建立全要素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“水上大交管”工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作模式，加强船舶交通管理协调，探索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“江河海一体化</w:t>
      </w:r>
      <w:r>
        <w:rPr>
          <w:rFonts w:ascii="FangSong" w:hAnsi="FangSong" w:eastAsia="FangSong" w:cs="FangSong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</w:rPr>
        <w:t>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管。完善安全生产风险分级管控和事故隐患排查管理双重</w:t>
      </w:r>
      <w:r>
        <w:rPr>
          <w:rFonts w:ascii="FangSong" w:hAnsi="FangSong" w:eastAsia="FangSong" w:cs="FangSong"/>
          <w:sz w:val="31"/>
          <w:szCs w:val="31"/>
          <w:spacing w:val="7"/>
        </w:rPr>
        <w:t>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防机制。建立完善水上客运、城市渡运、危险化学品运输</w:t>
      </w: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港</w:t>
      </w:r>
      <w:r>
        <w:rPr>
          <w:rFonts w:ascii="FangSong" w:hAnsi="FangSong" w:eastAsia="FangSong" w:cs="FangSong"/>
          <w:sz w:val="31"/>
          <w:szCs w:val="31"/>
          <w:spacing w:val="11"/>
        </w:rPr>
        <w:t>口</w:t>
      </w:r>
      <w:r>
        <w:rPr>
          <w:rFonts w:ascii="FangSong" w:hAnsi="FangSong" w:eastAsia="FangSong" w:cs="FangSong"/>
          <w:sz w:val="31"/>
          <w:szCs w:val="31"/>
          <w:spacing w:val="6"/>
        </w:rPr>
        <w:t>作业、船舶碰撞桥梁、恶劣气候航行等安全风险清单，</w:t>
      </w:r>
    </w:p>
    <w:p>
      <w:pPr>
        <w:ind w:left="3939"/>
        <w:spacing w:before="88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19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02" w:bottom="400" w:left="1785" w:header="0" w:footer="0" w:gutter="0"/>
        </w:sectPr>
        <w:rPr/>
      </w:pPr>
    </w:p>
    <w:p>
      <w:pPr>
        <w:ind w:left="26" w:right="13" w:firstLine="20"/>
        <w:spacing w:before="19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强</w:t>
      </w:r>
      <w:r>
        <w:rPr>
          <w:rFonts w:ascii="FangSong" w:hAnsi="FangSong" w:eastAsia="FangSong" w:cs="FangSong"/>
          <w:sz w:val="31"/>
          <w:szCs w:val="31"/>
          <w:spacing w:val="8"/>
        </w:rPr>
        <w:t>化分级分类管控。加强港口重大危险源管理，强化港口危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险品集中区域风险联防联控。加强水上客运实名制管理，</w:t>
      </w:r>
      <w:r>
        <w:rPr>
          <w:rFonts w:ascii="FangSong" w:hAnsi="FangSong" w:eastAsia="FangSong" w:cs="FangSong"/>
          <w:sz w:val="31"/>
          <w:szCs w:val="31"/>
          <w:spacing w:val="6"/>
        </w:rPr>
        <w:t>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法落实水上物流安全查验和登记制度。持续推进沿海清除</w:t>
      </w:r>
      <w:r>
        <w:rPr>
          <w:rFonts w:ascii="FangSong" w:hAnsi="FangSong" w:eastAsia="FangSong" w:cs="FangSong"/>
          <w:sz w:val="31"/>
          <w:szCs w:val="31"/>
          <w:spacing w:val="8"/>
        </w:rPr>
        <w:t>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船沉物，保障航行安全。推进完善安全生产风险管理信息</w:t>
      </w:r>
      <w:r>
        <w:rPr>
          <w:rFonts w:ascii="FangSong" w:hAnsi="FangSong" w:eastAsia="FangSong" w:cs="FangSong"/>
          <w:sz w:val="31"/>
          <w:szCs w:val="31"/>
          <w:spacing w:val="8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spacing w:val="9"/>
        </w:rPr>
        <w:t>动态监测，有序开展重大水运交通基础设施风险评估。</w:t>
      </w:r>
    </w:p>
    <w:p>
      <w:pPr>
        <w:ind w:left="23" w:right="13" w:firstLine="653"/>
        <w:spacing w:before="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继续推进安全监管与应急救助能力建设。推动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“陆海</w:t>
      </w:r>
      <w:r>
        <w:rPr>
          <w:rFonts w:ascii="FangSong" w:hAnsi="FangSong" w:eastAsia="FangSong" w:cs="FangSong"/>
          <w:sz w:val="31"/>
          <w:szCs w:val="31"/>
        </w:rPr>
        <w:t>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天</w:t>
      </w:r>
      <w:r>
        <w:rPr>
          <w:rFonts w:ascii="FangSong" w:hAnsi="FangSong" w:eastAsia="FangSong" w:cs="FangSong"/>
          <w:sz w:val="31"/>
          <w:szCs w:val="31"/>
          <w:spacing w:val="9"/>
        </w:rPr>
        <w:t>”一体化水上交通运输安全保障体系建设，完善重点水域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监管救助基地和</w:t>
      </w:r>
      <w:r>
        <w:rPr>
          <w:rFonts w:ascii="FangSong" w:hAnsi="FangSong" w:eastAsia="FangSong" w:cs="FangSong"/>
          <w:sz w:val="31"/>
          <w:szCs w:val="31"/>
          <w:spacing w:val="3"/>
        </w:rPr>
        <w:t>设</w:t>
      </w:r>
      <w:r>
        <w:rPr>
          <w:rFonts w:ascii="FangSong" w:hAnsi="FangSong" w:eastAsia="FangSong" w:cs="FangSong"/>
          <w:sz w:val="31"/>
          <w:szCs w:val="31"/>
          <w:spacing w:val="2"/>
        </w:rPr>
        <w:t>施布局，逐步实现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VTS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CCTV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等安全监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控系统全覆盖，强化水上人命救助、抢险打捞、溢油和危</w:t>
      </w:r>
      <w:r>
        <w:rPr>
          <w:rFonts w:ascii="FangSong" w:hAnsi="FangSong" w:eastAsia="FangSong" w:cs="FangSong"/>
          <w:sz w:val="31"/>
          <w:szCs w:val="31"/>
          <w:spacing w:val="8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品处置等设施设备配置，提高内陆深水应急救援能力，推</w:t>
      </w:r>
      <w:r>
        <w:rPr>
          <w:rFonts w:ascii="FangSong" w:hAnsi="FangSong" w:eastAsia="FangSong" w:cs="FangSong"/>
          <w:sz w:val="31"/>
          <w:szCs w:val="31"/>
          <w:spacing w:val="8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无</w:t>
      </w:r>
      <w:r>
        <w:rPr>
          <w:rFonts w:ascii="FangSong" w:hAnsi="FangSong" w:eastAsia="FangSong" w:cs="FangSong"/>
          <w:sz w:val="31"/>
          <w:szCs w:val="31"/>
          <w:spacing w:val="9"/>
        </w:rPr>
        <w:t>人机、无人船、水下机器人等新型救助装备应用，推动巡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航救助一体化。升级完善各级水路交通应急指挥系统，实</w:t>
      </w:r>
      <w:r>
        <w:rPr>
          <w:rFonts w:ascii="FangSong" w:hAnsi="FangSong" w:eastAsia="FangSong" w:cs="FangSong"/>
          <w:sz w:val="31"/>
          <w:szCs w:val="31"/>
          <w:spacing w:val="8"/>
        </w:rPr>
        <w:t>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行业内外互联互通，提升水路交通应急能力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50"/>
        <w:spacing w:line="230" w:lineRule="auto"/>
        <w:outlineLvl w:val="1"/>
        <w:rPr>
          <w:rFonts w:ascii="KaiTi" w:hAnsi="KaiTi" w:eastAsia="KaiTi" w:cs="KaiTi"/>
          <w:sz w:val="29"/>
          <w:szCs w:val="29"/>
        </w:rPr>
      </w:pPr>
      <w:bookmarkStart w:name="_bookmark16" w:id="17"/>
      <w:bookmarkEnd w:id="17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七)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开放拓展，提升水运国际竞争力。</w:t>
      </w:r>
    </w:p>
    <w:p>
      <w:pPr>
        <w:ind w:left="664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提升港航服务国际化水平，完善全球海运互联互通</w:t>
      </w:r>
      <w:r>
        <w:rPr>
          <w:rFonts w:ascii="FangSong" w:hAnsi="FangSong" w:eastAsia="FangSong" w:cs="FangSong"/>
          <w:sz w:val="31"/>
          <w:szCs w:val="31"/>
          <w:spacing w:val="19"/>
        </w:rPr>
        <w:t>网</w:t>
      </w:r>
    </w:p>
    <w:p>
      <w:pPr>
        <w:ind w:left="34" w:right="16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络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提高海运船队国际竞争力，深化港航、海事国际合作，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更</w:t>
      </w:r>
      <w:r>
        <w:rPr>
          <w:rFonts w:ascii="FangSong" w:hAnsi="FangSong" w:eastAsia="FangSong" w:cs="FangSong"/>
          <w:sz w:val="31"/>
          <w:szCs w:val="31"/>
          <w:spacing w:val="14"/>
        </w:rPr>
        <w:t>好</w:t>
      </w:r>
      <w:r>
        <w:rPr>
          <w:rFonts w:ascii="FangSong" w:hAnsi="FangSong" w:eastAsia="FangSong" w:cs="FangSong"/>
          <w:sz w:val="31"/>
          <w:szCs w:val="31"/>
          <w:spacing w:val="8"/>
        </w:rPr>
        <w:t>服务高水平开放、“一带一路”高质量发展和交通国际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竞</w:t>
      </w:r>
      <w:r>
        <w:rPr>
          <w:rFonts w:ascii="FangSong" w:hAnsi="FangSong" w:eastAsia="FangSong" w:cs="FangSong"/>
          <w:sz w:val="31"/>
          <w:szCs w:val="31"/>
          <w:spacing w:val="4"/>
        </w:rPr>
        <w:t>争力建设。</w:t>
      </w:r>
    </w:p>
    <w:p>
      <w:pPr>
        <w:ind w:left="692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．提升港航服务国际化水平。</w:t>
      </w:r>
    </w:p>
    <w:p>
      <w:pPr>
        <w:ind w:left="30" w:right="13" w:firstLine="636"/>
        <w:spacing w:before="178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发展现</w:t>
      </w:r>
      <w:r>
        <w:rPr>
          <w:rFonts w:ascii="FangSong" w:hAnsi="FangSong" w:eastAsia="FangSong" w:cs="FangSong"/>
          <w:sz w:val="31"/>
          <w:szCs w:val="31"/>
          <w:spacing w:val="3"/>
        </w:rPr>
        <w:t>代</w:t>
      </w:r>
      <w:r>
        <w:rPr>
          <w:rFonts w:ascii="FangSong" w:hAnsi="FangSong" w:eastAsia="FangSong" w:cs="FangSong"/>
          <w:sz w:val="31"/>
          <w:szCs w:val="31"/>
          <w:spacing w:val="2"/>
        </w:rPr>
        <w:t>港航服务业。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以国际枢纽海港为重点，依托自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贸试验区、海南自贸港政策创新优势，推动船代等传统航</w:t>
      </w:r>
      <w:r>
        <w:rPr>
          <w:rFonts w:ascii="FangSong" w:hAnsi="FangSong" w:eastAsia="FangSong" w:cs="FangSong"/>
          <w:sz w:val="31"/>
          <w:szCs w:val="31"/>
          <w:spacing w:val="4"/>
        </w:rPr>
        <w:t>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服务业转型升级。发展航运金融、航运保险、航运经纪、</w:t>
      </w:r>
      <w:r>
        <w:rPr>
          <w:rFonts w:ascii="FangSong" w:hAnsi="FangSong" w:eastAsia="FangSong" w:cs="FangSong"/>
          <w:sz w:val="31"/>
          <w:szCs w:val="31"/>
          <w:spacing w:val="4"/>
        </w:rPr>
        <w:t>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事仲</w:t>
      </w:r>
      <w:r>
        <w:rPr>
          <w:rFonts w:ascii="FangSong" w:hAnsi="FangSong" w:eastAsia="FangSong" w:cs="FangSong"/>
          <w:sz w:val="31"/>
          <w:szCs w:val="31"/>
          <w:spacing w:val="11"/>
        </w:rPr>
        <w:t>裁</w:t>
      </w:r>
      <w:r>
        <w:rPr>
          <w:rFonts w:ascii="FangSong" w:hAnsi="FangSong" w:eastAsia="FangSong" w:cs="FangSong"/>
          <w:sz w:val="31"/>
          <w:szCs w:val="31"/>
          <w:spacing w:val="8"/>
        </w:rPr>
        <w:t>、航运交易、信息咨询等现代航运服务，拓展大宗商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品交易、跨境贸易、期货交割等服务功能。推进以舟山、</w:t>
      </w:r>
      <w:r>
        <w:rPr>
          <w:rFonts w:ascii="FangSong" w:hAnsi="FangSong" w:eastAsia="FangSong" w:cs="FangSong"/>
          <w:sz w:val="31"/>
          <w:szCs w:val="31"/>
          <w:spacing w:val="4"/>
        </w:rPr>
        <w:t>青</w:t>
      </w:r>
    </w:p>
    <w:p>
      <w:pPr>
        <w:ind w:left="3939"/>
        <w:spacing w:before="83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20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32" w:right="100" w:firstLine="29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岛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洋浦为重点的船舶燃物料供应、船舶修理等国际船舶服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</w:t>
      </w:r>
      <w:r>
        <w:rPr>
          <w:rFonts w:ascii="FangSong" w:hAnsi="FangSong" w:eastAsia="FangSong" w:cs="FangSong"/>
          <w:sz w:val="31"/>
          <w:szCs w:val="31"/>
          <w:spacing w:val="6"/>
        </w:rPr>
        <w:t>保障能力建设。</w:t>
      </w:r>
    </w:p>
    <w:p>
      <w:pPr>
        <w:ind w:left="23" w:right="97" w:firstLine="651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支</w:t>
      </w:r>
      <w:r>
        <w:rPr>
          <w:rFonts w:ascii="FangSong" w:hAnsi="FangSong" w:eastAsia="FangSong" w:cs="FangSong"/>
          <w:sz w:val="31"/>
          <w:szCs w:val="31"/>
          <w:spacing w:val="10"/>
        </w:rPr>
        <w:t>持</w:t>
      </w:r>
      <w:r>
        <w:rPr>
          <w:rFonts w:ascii="FangSong" w:hAnsi="FangSong" w:eastAsia="FangSong" w:cs="FangSong"/>
          <w:sz w:val="31"/>
          <w:szCs w:val="31"/>
          <w:spacing w:val="8"/>
        </w:rPr>
        <w:t>长三角地区共建辐射全球的航运枢纽。支持上海依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托</w:t>
      </w:r>
      <w:r>
        <w:rPr>
          <w:rFonts w:ascii="FangSong" w:hAnsi="FangSong" w:eastAsia="FangSong" w:cs="FangSong"/>
          <w:sz w:val="31"/>
          <w:szCs w:val="31"/>
          <w:spacing w:val="9"/>
        </w:rPr>
        <w:t>国际经济、金融、贸易、航运、科技创新中心的优势，发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展高端航运服务业，推动宁波舟山发展特色航运服务业，</w:t>
      </w:r>
      <w:r>
        <w:rPr>
          <w:rFonts w:ascii="FangSong" w:hAnsi="FangSong" w:eastAsia="FangSong" w:cs="FangSong"/>
          <w:sz w:val="31"/>
          <w:szCs w:val="31"/>
          <w:spacing w:val="8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升</w:t>
      </w:r>
      <w:r>
        <w:rPr>
          <w:rFonts w:ascii="FangSong" w:hAnsi="FangSong" w:eastAsia="FangSong" w:cs="FangSong"/>
          <w:sz w:val="31"/>
          <w:szCs w:val="31"/>
          <w:spacing w:val="9"/>
        </w:rPr>
        <w:t>全球港航资源配置能力。吸引各类国际性、国家级航运组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织落户上海，打造具有全球影响力的航运智库。丰富和优</w:t>
      </w:r>
      <w:r>
        <w:rPr>
          <w:rFonts w:ascii="FangSong" w:hAnsi="FangSong" w:eastAsia="FangSong" w:cs="FangSong"/>
          <w:sz w:val="31"/>
          <w:szCs w:val="31"/>
          <w:spacing w:val="8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现</w:t>
      </w:r>
      <w:r>
        <w:rPr>
          <w:rFonts w:ascii="FangSong" w:hAnsi="FangSong" w:eastAsia="FangSong" w:cs="FangSong"/>
          <w:sz w:val="31"/>
          <w:szCs w:val="31"/>
          <w:spacing w:val="9"/>
        </w:rPr>
        <w:t>有航运指数体系，拓展指数应用领域，提高国际影响力，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积</w:t>
      </w:r>
      <w:r>
        <w:rPr>
          <w:rFonts w:ascii="FangSong" w:hAnsi="FangSong" w:eastAsia="FangSong" w:cs="FangSong"/>
          <w:sz w:val="31"/>
          <w:szCs w:val="31"/>
          <w:spacing w:val="11"/>
        </w:rPr>
        <w:t>极</w:t>
      </w:r>
      <w:r>
        <w:rPr>
          <w:rFonts w:ascii="FangSong" w:hAnsi="FangSong" w:eastAsia="FangSong" w:cs="FangSong"/>
          <w:sz w:val="31"/>
          <w:szCs w:val="31"/>
          <w:spacing w:val="8"/>
        </w:rPr>
        <w:t>稳妥发展航运金融衍生品业务。</w:t>
      </w:r>
    </w:p>
    <w:p>
      <w:pPr>
        <w:ind w:left="66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．完善全球海运互联互通网络。</w:t>
      </w:r>
    </w:p>
    <w:p>
      <w:pPr>
        <w:ind w:left="27" w:right="2" w:firstLine="645"/>
        <w:spacing w:before="18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不</w:t>
      </w:r>
      <w:r>
        <w:rPr>
          <w:rFonts w:ascii="FangSong" w:hAnsi="FangSong" w:eastAsia="FangSong" w:cs="FangSong"/>
          <w:sz w:val="31"/>
          <w:szCs w:val="31"/>
          <w:spacing w:val="22"/>
        </w:rPr>
        <w:t>断完善全球海运干线网络，进一步提升我国港口与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“一带一路”沿线国家和地区的连通度</w:t>
      </w:r>
      <w:r>
        <w:rPr>
          <w:rFonts w:ascii="FangSong" w:hAnsi="FangSong" w:eastAsia="FangSong" w:cs="FangSong"/>
          <w:sz w:val="31"/>
          <w:szCs w:val="31"/>
        </w:rPr>
        <w:t>。优化集装箱、原油、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铁矿石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、粮食等专业化海运系统，提高运输服务保障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能力。构建海外节点、通道和物流网络体系，完善供应链</w:t>
      </w:r>
      <w:r>
        <w:rPr>
          <w:rFonts w:ascii="FangSong" w:hAnsi="FangSong" w:eastAsia="FangSong" w:cs="FangSong"/>
          <w:sz w:val="31"/>
          <w:szCs w:val="31"/>
          <w:spacing w:val="7"/>
        </w:rPr>
        <w:t>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元化布局，助力打造开放共享、覆盖全球、安全可靠、保</w:t>
      </w:r>
      <w:r>
        <w:rPr>
          <w:rFonts w:ascii="FangSong" w:hAnsi="FangSong" w:eastAsia="FangSong" w:cs="FangSong"/>
          <w:sz w:val="31"/>
          <w:szCs w:val="31"/>
          <w:spacing w:val="7"/>
        </w:rPr>
        <w:t>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有力的现代国际物流供应链体系，保障重点物资、重要运</w:t>
      </w:r>
      <w:r>
        <w:rPr>
          <w:rFonts w:ascii="FangSong" w:hAnsi="FangSong" w:eastAsia="FangSong" w:cs="FangSong"/>
          <w:sz w:val="31"/>
          <w:szCs w:val="31"/>
          <w:spacing w:val="5"/>
        </w:rPr>
        <w:t>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通道安全。稳步实施在对等原则下允许外籍国际航行船舶</w:t>
      </w:r>
      <w:r>
        <w:rPr>
          <w:rFonts w:ascii="FangSong" w:hAnsi="FangSong" w:eastAsia="FangSong" w:cs="FangSong"/>
          <w:sz w:val="31"/>
          <w:szCs w:val="31"/>
          <w:spacing w:val="7"/>
        </w:rPr>
        <w:t>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展</w:t>
      </w:r>
      <w:r>
        <w:rPr>
          <w:rFonts w:ascii="FangSong" w:hAnsi="FangSong" w:eastAsia="FangSong" w:cs="FangSong"/>
          <w:sz w:val="31"/>
          <w:szCs w:val="31"/>
          <w:spacing w:val="21"/>
        </w:rPr>
        <w:t>以洋山深水港区为国际中转港的外贸集装箱沿海捎带政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策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667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．提高海运船队国际竞争力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5" w:firstLine="642"/>
        <w:spacing w:before="178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优化</w:t>
      </w:r>
      <w:r>
        <w:rPr>
          <w:rFonts w:ascii="FangSong" w:hAnsi="FangSong" w:eastAsia="FangSong" w:cs="FangSong"/>
          <w:sz w:val="31"/>
          <w:szCs w:val="31"/>
          <w:spacing w:val="10"/>
        </w:rPr>
        <w:t>海</w:t>
      </w:r>
      <w:r>
        <w:rPr>
          <w:rFonts w:ascii="FangSong" w:hAnsi="FangSong" w:eastAsia="FangSong" w:cs="FangSong"/>
          <w:sz w:val="31"/>
          <w:szCs w:val="31"/>
          <w:spacing w:val="8"/>
        </w:rPr>
        <w:t>运船队规模结构，提升船舶装备技术水平，建设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规</w:t>
      </w:r>
      <w:r>
        <w:rPr>
          <w:rFonts w:ascii="FangSong" w:hAnsi="FangSong" w:eastAsia="FangSong" w:cs="FangSong"/>
          <w:sz w:val="31"/>
          <w:szCs w:val="31"/>
          <w:spacing w:val="9"/>
        </w:rPr>
        <w:t>模适应、结构合理、技术先进、绿色智能的海运船队。积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极</w:t>
      </w:r>
      <w:r>
        <w:rPr>
          <w:rFonts w:ascii="FangSong" w:hAnsi="FangSong" w:eastAsia="FangSong" w:cs="FangSong"/>
          <w:sz w:val="31"/>
          <w:szCs w:val="31"/>
          <w:spacing w:val="5"/>
        </w:rPr>
        <w:t>发</w:t>
      </w:r>
      <w:r>
        <w:rPr>
          <w:rFonts w:ascii="FangSong" w:hAnsi="FangSong" w:eastAsia="FangSong" w:cs="FangSong"/>
          <w:sz w:val="31"/>
          <w:szCs w:val="31"/>
          <w:spacing w:val="3"/>
        </w:rPr>
        <w:t>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船队，推动本土邮轮发展，进一步提高集装箱、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原油、干散货、特种运输船队国际竞争力。打造一批具备</w:t>
      </w:r>
      <w:r>
        <w:rPr>
          <w:rFonts w:ascii="FangSong" w:hAnsi="FangSong" w:eastAsia="FangSong" w:cs="FangSong"/>
          <w:sz w:val="31"/>
          <w:szCs w:val="31"/>
          <w:spacing w:val="7"/>
        </w:rPr>
        <w:t>较</w:t>
      </w:r>
    </w:p>
    <w:p>
      <w:pPr>
        <w:ind w:left="3939"/>
        <w:spacing w:before="82" w:line="21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21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02" w:bottom="400" w:left="1785" w:header="0" w:footer="0" w:gutter="0"/>
        </w:sectPr>
        <w:rPr/>
      </w:pPr>
    </w:p>
    <w:p>
      <w:pPr>
        <w:ind w:left="26" w:right="14" w:firstLine="20"/>
        <w:spacing w:before="19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强</w:t>
      </w:r>
      <w:r>
        <w:rPr>
          <w:rFonts w:ascii="FangSong" w:hAnsi="FangSong" w:eastAsia="FangSong" w:cs="FangSong"/>
          <w:sz w:val="31"/>
          <w:szCs w:val="31"/>
          <w:spacing w:val="8"/>
        </w:rPr>
        <w:t>国际竞争力的骨干海运企业，鼓励大型港航物流企业与我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国石油、铁矿石、粮食等重点物资进口企业建立紧密合作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推动签署战略联盟协议和长约承运合同，提高重点物资承</w:t>
      </w:r>
      <w:r>
        <w:rPr>
          <w:rFonts w:ascii="FangSong" w:hAnsi="FangSong" w:eastAsia="FangSong" w:cs="FangSong"/>
          <w:sz w:val="31"/>
          <w:szCs w:val="31"/>
          <w:spacing w:val="6"/>
        </w:rPr>
        <w:t>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比例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．深化港航海事国际合作。</w:t>
      </w:r>
    </w:p>
    <w:p>
      <w:pPr>
        <w:ind w:left="23" w:right="13" w:firstLine="660"/>
        <w:spacing w:before="18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完</w:t>
      </w:r>
      <w:r>
        <w:rPr>
          <w:rFonts w:ascii="FangSong" w:hAnsi="FangSong" w:eastAsia="FangSong" w:cs="FangSong"/>
          <w:sz w:val="31"/>
          <w:szCs w:val="31"/>
          <w:spacing w:val="8"/>
        </w:rPr>
        <w:t>善国际合作机制，推动与海丝沿线国家和地区海运法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  <w:spacing w:val="9"/>
        </w:rPr>
        <w:t>、政策、规则、标准的衔接，积极商签新的海运协定，促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进</w:t>
      </w:r>
      <w:r>
        <w:rPr>
          <w:rFonts w:ascii="FangSong" w:hAnsi="FangSong" w:eastAsia="FangSong" w:cs="FangSong"/>
          <w:sz w:val="31"/>
          <w:szCs w:val="31"/>
          <w:spacing w:val="21"/>
        </w:rPr>
        <w:t>海运国际交流合作。鼓励我国企业参与海丝沿线港口投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资</w:t>
      </w:r>
      <w:r>
        <w:rPr>
          <w:rFonts w:ascii="FangSong" w:hAnsi="FangSong" w:eastAsia="FangSong" w:cs="FangSong"/>
          <w:sz w:val="31"/>
          <w:szCs w:val="31"/>
          <w:spacing w:val="9"/>
        </w:rPr>
        <w:t>、建设、运营，培育若干世界一流码头建设运营商、综合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服</w:t>
      </w:r>
      <w:r>
        <w:rPr>
          <w:rFonts w:ascii="FangSong" w:hAnsi="FangSong" w:eastAsia="FangSong" w:cs="FangSong"/>
          <w:sz w:val="31"/>
          <w:szCs w:val="31"/>
          <w:spacing w:val="9"/>
        </w:rPr>
        <w:t>务商。支持建设国际港口联盟、丝路海运联盟等，完善港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航国际交流平台和合作机制。加强与国际海事组织合作，</w:t>
      </w:r>
      <w:r>
        <w:rPr>
          <w:rFonts w:ascii="FangSong" w:hAnsi="FangSong" w:eastAsia="FangSong" w:cs="FangSong"/>
          <w:sz w:val="31"/>
          <w:szCs w:val="31"/>
          <w:spacing w:val="8"/>
        </w:rPr>
        <w:t>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入</w:t>
      </w:r>
      <w:r>
        <w:rPr>
          <w:rFonts w:ascii="FangSong" w:hAnsi="FangSong" w:eastAsia="FangSong" w:cs="FangSong"/>
          <w:sz w:val="31"/>
          <w:szCs w:val="31"/>
          <w:spacing w:val="9"/>
        </w:rPr>
        <w:t>参与海事领域全球管理。积极参与国际救援行动，加强区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域与国际海上搜救交流合作。积极参与国际反海盗事务，</w:t>
      </w:r>
      <w:r>
        <w:rPr>
          <w:rFonts w:ascii="FangSong" w:hAnsi="FangSong" w:eastAsia="FangSong" w:cs="FangSong"/>
          <w:sz w:val="31"/>
          <w:szCs w:val="31"/>
          <w:spacing w:val="8"/>
        </w:rPr>
        <w:t>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同推进重要国际海运通道航行安全保障能力建设。鼓励国</w:t>
      </w:r>
      <w:r>
        <w:rPr>
          <w:rFonts w:ascii="FangSong" w:hAnsi="FangSong" w:eastAsia="FangSong" w:cs="FangSong"/>
          <w:sz w:val="31"/>
          <w:szCs w:val="31"/>
          <w:spacing w:val="8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外</w:t>
      </w:r>
      <w:r>
        <w:rPr>
          <w:rFonts w:ascii="FangSong" w:hAnsi="FangSong" w:eastAsia="FangSong" w:cs="FangSong"/>
          <w:sz w:val="31"/>
          <w:szCs w:val="31"/>
          <w:spacing w:val="14"/>
        </w:rPr>
        <w:t>优势港航科研机构建立联合实验室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(研究中心)。加强与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周</w:t>
      </w:r>
      <w:r>
        <w:rPr>
          <w:rFonts w:ascii="FangSong" w:hAnsi="FangSong" w:eastAsia="FangSong" w:cs="FangSong"/>
          <w:sz w:val="31"/>
          <w:szCs w:val="31"/>
          <w:spacing w:val="8"/>
        </w:rPr>
        <w:t>边国家界河航运合作。</w:t>
      </w:r>
    </w:p>
    <w:p>
      <w:pPr>
        <w:ind w:left="650"/>
        <w:spacing w:before="1" w:line="228" w:lineRule="auto"/>
        <w:outlineLvl w:val="1"/>
        <w:rPr>
          <w:rFonts w:ascii="KaiTi" w:hAnsi="KaiTi" w:eastAsia="KaiTi" w:cs="KaiTi"/>
          <w:sz w:val="29"/>
          <w:szCs w:val="29"/>
        </w:rPr>
      </w:pPr>
      <w:bookmarkStart w:name="_bookmark17" w:id="18"/>
      <w:bookmarkEnd w:id="18"/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八)</w:t>
      </w:r>
      <w:r>
        <w:rPr>
          <w:rFonts w:ascii="KaiTi" w:hAnsi="KaiTi" w:eastAsia="KaiTi" w:cs="KaiTi"/>
          <w:sz w:val="29"/>
          <w:szCs w:val="29"/>
          <w:spacing w:val="15"/>
        </w:rPr>
        <w:t xml:space="preserve"> </w:t>
      </w:r>
      <w:r>
        <w:rPr>
          <w:rFonts w:ascii="KaiTi" w:hAnsi="KaiTi" w:eastAsia="KaiTi" w:cs="KaiTi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深化改革，提升管理能力与水平。</w:t>
      </w:r>
    </w:p>
    <w:p>
      <w:pPr>
        <w:ind w:left="30" w:right="13" w:firstLine="664"/>
        <w:spacing w:before="20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围绕</w:t>
      </w:r>
      <w:r>
        <w:rPr>
          <w:rFonts w:ascii="FangSong" w:hAnsi="FangSong" w:eastAsia="FangSong" w:cs="FangSong"/>
          <w:sz w:val="31"/>
          <w:szCs w:val="31"/>
          <w:spacing w:val="8"/>
        </w:rPr>
        <w:t>管</w:t>
      </w:r>
      <w:r>
        <w:rPr>
          <w:rFonts w:ascii="FangSong" w:hAnsi="FangSong" w:eastAsia="FangSong" w:cs="FangSong"/>
          <w:sz w:val="31"/>
          <w:szCs w:val="31"/>
          <w:spacing w:val="7"/>
        </w:rPr>
        <w:t>理体系和管理能力现代化的总目标，完善行业管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理体系，推动有效市场和有为政府更好结合，提升行业管</w:t>
      </w:r>
      <w:r>
        <w:rPr>
          <w:rFonts w:ascii="FangSong" w:hAnsi="FangSong" w:eastAsia="FangSong" w:cs="FangSong"/>
          <w:sz w:val="31"/>
          <w:szCs w:val="31"/>
          <w:spacing w:val="4"/>
        </w:rPr>
        <w:t>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能</w:t>
      </w:r>
      <w:r>
        <w:rPr>
          <w:rFonts w:ascii="FangSong" w:hAnsi="FangSong" w:eastAsia="FangSong" w:cs="FangSong"/>
          <w:sz w:val="31"/>
          <w:szCs w:val="31"/>
          <w:spacing w:val="12"/>
        </w:rPr>
        <w:t>力</w:t>
      </w:r>
      <w:r>
        <w:rPr>
          <w:rFonts w:ascii="FangSong" w:hAnsi="FangSong" w:eastAsia="FangSong" w:cs="FangSong"/>
          <w:sz w:val="31"/>
          <w:szCs w:val="31"/>
          <w:spacing w:val="8"/>
        </w:rPr>
        <w:t>与水平，持续增强行业发展动力和活力。</w:t>
      </w:r>
    </w:p>
    <w:p>
      <w:pPr>
        <w:ind w:left="692"/>
        <w:spacing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8"/>
        </w:rPr>
        <w:t>．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强化法规制度保障。</w:t>
      </w:r>
    </w:p>
    <w:p>
      <w:pPr>
        <w:ind w:left="38" w:right="16" w:firstLine="645"/>
        <w:spacing w:before="205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完</w:t>
      </w:r>
      <w:r>
        <w:rPr>
          <w:rFonts w:ascii="FangSong" w:hAnsi="FangSong" w:eastAsia="FangSong" w:cs="FangSong"/>
          <w:sz w:val="31"/>
          <w:szCs w:val="31"/>
          <w:spacing w:val="-5"/>
        </w:rPr>
        <w:t>善法律法规。加快推进《中华人民共和国港口法》《中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华人民共和国海商法》《中华人民共和国国际海运条例》《</w:t>
      </w:r>
      <w:r>
        <w:rPr>
          <w:rFonts w:ascii="FangSong" w:hAnsi="FangSong" w:eastAsia="FangSong" w:cs="FangSong"/>
          <w:sz w:val="31"/>
          <w:szCs w:val="31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华</w:t>
      </w:r>
      <w:r>
        <w:rPr>
          <w:rFonts w:ascii="FangSong" w:hAnsi="FangSong" w:eastAsia="FangSong" w:cs="FangSong"/>
          <w:sz w:val="31"/>
          <w:szCs w:val="31"/>
          <w:spacing w:val="10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民共和国航道管理条例》《中华人民共和国内河交通安</w:t>
      </w:r>
    </w:p>
    <w:p>
      <w:pPr>
        <w:ind w:left="3939"/>
        <w:spacing w:before="84" w:line="21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22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23" w:right="13" w:firstLine="1"/>
        <w:spacing w:before="19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全</w:t>
      </w:r>
      <w:r>
        <w:rPr>
          <w:rFonts w:ascii="FangSong" w:hAnsi="FangSong" w:eastAsia="FangSong" w:cs="FangSong"/>
          <w:sz w:val="31"/>
          <w:szCs w:val="31"/>
          <w:spacing w:val="9"/>
        </w:rPr>
        <w:t>管理条例》等相关法律法规的制修订工作。研究推进《港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口规划管理规定》《港口岸线使用审批管理办法》《水运</w:t>
      </w:r>
      <w:r>
        <w:rPr>
          <w:rFonts w:ascii="FangSong" w:hAnsi="FangSong" w:eastAsia="FangSong" w:cs="FangSong"/>
          <w:sz w:val="31"/>
          <w:szCs w:val="31"/>
          <w:spacing w:val="-2"/>
        </w:rPr>
        <w:t>工</w:t>
      </w:r>
      <w:r>
        <w:rPr>
          <w:rFonts w:ascii="FangSong" w:hAnsi="FangSong" w:eastAsia="FangSong" w:cs="FangSong"/>
          <w:sz w:val="31"/>
          <w:szCs w:val="31"/>
        </w:rPr>
        <w:t>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建设项目招标投标管理办法》《船舶引航管理规定》及相</w:t>
      </w:r>
      <w:r>
        <w:rPr>
          <w:rFonts w:ascii="FangSong" w:hAnsi="FangSong" w:eastAsia="FangSong" w:cs="FangSong"/>
          <w:sz w:val="31"/>
          <w:szCs w:val="31"/>
          <w:spacing w:val="8"/>
        </w:rPr>
        <w:t>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规</w:t>
      </w:r>
      <w:r>
        <w:rPr>
          <w:rFonts w:ascii="FangSong" w:hAnsi="FangSong" w:eastAsia="FangSong" w:cs="FangSong"/>
          <w:sz w:val="31"/>
          <w:szCs w:val="31"/>
          <w:spacing w:val="7"/>
        </w:rPr>
        <w:t>章制度制修订。</w:t>
      </w:r>
    </w:p>
    <w:p>
      <w:pPr>
        <w:ind w:left="26" w:right="13" w:firstLine="640"/>
        <w:spacing w:before="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加强标准制定。加强建设养护、智慧港口、智能航道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节能环保、安全应急等领域标准建设，制定锂电池等新能</w:t>
      </w:r>
      <w:r>
        <w:rPr>
          <w:rFonts w:ascii="FangSong" w:hAnsi="FangSong" w:eastAsia="FangSong" w:cs="FangSong"/>
          <w:sz w:val="31"/>
          <w:szCs w:val="31"/>
          <w:spacing w:val="8"/>
        </w:rPr>
        <w:t>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或清洁能源船舶技术法规。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完善港口航道绿色发展标准</w:t>
      </w:r>
      <w:r>
        <w:rPr>
          <w:rFonts w:ascii="FangSong" w:hAnsi="FangSong" w:eastAsia="FangSong" w:cs="FangSong"/>
          <w:sz w:val="31"/>
          <w:szCs w:val="31"/>
          <w:spacing w:val="11"/>
        </w:rPr>
        <w:t>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系。深化标准化管理体系改革，强化强制性标准编制和实</w:t>
      </w:r>
      <w:r>
        <w:rPr>
          <w:rFonts w:ascii="FangSong" w:hAnsi="FangSong" w:eastAsia="FangSong" w:cs="FangSong"/>
          <w:sz w:val="31"/>
          <w:szCs w:val="31"/>
          <w:spacing w:val="8"/>
        </w:rPr>
        <w:t>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监</w:t>
      </w:r>
      <w:r>
        <w:rPr>
          <w:rFonts w:ascii="FangSong" w:hAnsi="FangSong" w:eastAsia="FangSong" w:cs="FangSong"/>
          <w:sz w:val="31"/>
          <w:szCs w:val="31"/>
          <w:spacing w:val="5"/>
        </w:rPr>
        <w:t>督管理。</w:t>
      </w:r>
    </w:p>
    <w:p>
      <w:pPr>
        <w:ind w:left="26" w:right="13" w:firstLine="640"/>
        <w:spacing w:before="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推进</w:t>
      </w:r>
      <w:r>
        <w:rPr>
          <w:rFonts w:ascii="FangSong" w:hAnsi="FangSong" w:eastAsia="FangSong" w:cs="FangSong"/>
          <w:sz w:val="31"/>
          <w:szCs w:val="31"/>
          <w:spacing w:val="10"/>
        </w:rPr>
        <w:t>多</w:t>
      </w:r>
      <w:r>
        <w:rPr>
          <w:rFonts w:ascii="FangSong" w:hAnsi="FangSong" w:eastAsia="FangSong" w:cs="FangSong"/>
          <w:sz w:val="31"/>
          <w:szCs w:val="31"/>
          <w:spacing w:val="8"/>
        </w:rPr>
        <w:t>式联运标准对接。完善集装箱等货类多式联运单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证标准。加强多式联运装载单元、转运设施等标准，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</w:t>
      </w:r>
      <w:r>
        <w:rPr>
          <w:rFonts w:ascii="FangSong" w:hAnsi="FangSong" w:eastAsia="FangSong" w:cs="FangSong"/>
          <w:sz w:val="31"/>
          <w:szCs w:val="31"/>
        </w:rPr>
        <w:t>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装箱等运输作业和服务标准制定。支持运输企业率先制定</w:t>
      </w:r>
      <w:r>
        <w:rPr>
          <w:rFonts w:ascii="FangSong" w:hAnsi="FangSong" w:eastAsia="FangSong" w:cs="FangSong"/>
          <w:sz w:val="31"/>
          <w:szCs w:val="31"/>
          <w:spacing w:val="6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推广一批集装箱等运输作业和服务标准。建立推广统一的</w:t>
      </w:r>
      <w:r>
        <w:rPr>
          <w:rFonts w:ascii="FangSong" w:hAnsi="FangSong" w:eastAsia="FangSong" w:cs="FangSong"/>
          <w:sz w:val="31"/>
          <w:szCs w:val="31"/>
          <w:spacing w:val="6"/>
        </w:rPr>
        <w:t>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式联运标准，加快运输、仓储、装卸等环节的标准作业，</w:t>
      </w:r>
      <w:r>
        <w:rPr>
          <w:rFonts w:ascii="FangSong" w:hAnsi="FangSong" w:eastAsia="FangSong" w:cs="FangSong"/>
          <w:sz w:val="31"/>
          <w:szCs w:val="31"/>
          <w:spacing w:val="8"/>
        </w:rPr>
        <w:t>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</w:t>
      </w:r>
      <w:r>
        <w:rPr>
          <w:rFonts w:ascii="FangSong" w:hAnsi="FangSong" w:eastAsia="FangSong" w:cs="FangSong"/>
          <w:sz w:val="31"/>
          <w:szCs w:val="31"/>
          <w:spacing w:val="7"/>
        </w:rPr>
        <w:t>货运的便利连接。</w:t>
      </w:r>
    </w:p>
    <w:p>
      <w:pPr>
        <w:ind w:left="66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．深化行业管理改革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0" w:right="16" w:firstLine="636"/>
        <w:spacing w:before="17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加强</w:t>
      </w:r>
      <w:r>
        <w:rPr>
          <w:rFonts w:ascii="FangSong" w:hAnsi="FangSong" w:eastAsia="FangSong" w:cs="FangSong"/>
          <w:sz w:val="31"/>
          <w:szCs w:val="31"/>
          <w:spacing w:val="10"/>
        </w:rPr>
        <w:t>港</w:t>
      </w:r>
      <w:r>
        <w:rPr>
          <w:rFonts w:ascii="FangSong" w:hAnsi="FangSong" w:eastAsia="FangSong" w:cs="FangSong"/>
          <w:sz w:val="31"/>
          <w:szCs w:val="31"/>
          <w:spacing w:val="8"/>
        </w:rPr>
        <w:t>航基础设施养护。完善航道常态化养护管理机制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与疏</w:t>
      </w:r>
      <w:r>
        <w:rPr>
          <w:rFonts w:ascii="FangSong" w:hAnsi="FangSong" w:eastAsia="FangSong" w:cs="FangSong"/>
          <w:sz w:val="31"/>
          <w:szCs w:val="31"/>
          <w:spacing w:val="11"/>
        </w:rPr>
        <w:t>浚</w:t>
      </w:r>
      <w:r>
        <w:rPr>
          <w:rFonts w:ascii="FangSong" w:hAnsi="FangSong" w:eastAsia="FangSong" w:cs="FangSong"/>
          <w:sz w:val="31"/>
          <w:szCs w:val="31"/>
          <w:spacing w:val="8"/>
        </w:rPr>
        <w:t>养护市场化机制。加强航道、锚地水深等通航尺度测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量维</w:t>
      </w:r>
      <w:r>
        <w:rPr>
          <w:rFonts w:ascii="FangSong" w:hAnsi="FangSong" w:eastAsia="FangSong" w:cs="FangSong"/>
          <w:sz w:val="31"/>
          <w:szCs w:val="31"/>
          <w:spacing w:val="11"/>
        </w:rPr>
        <w:t>护</w:t>
      </w:r>
      <w:r>
        <w:rPr>
          <w:rFonts w:ascii="FangSong" w:hAnsi="FangSong" w:eastAsia="FangSong" w:cs="FangSong"/>
          <w:sz w:val="31"/>
          <w:szCs w:val="31"/>
          <w:spacing w:val="8"/>
        </w:rPr>
        <w:t>，优化水域航标配布局，加强通航建筑物、水上综合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服</w:t>
      </w:r>
      <w:r>
        <w:rPr>
          <w:rFonts w:ascii="FangSong" w:hAnsi="FangSong" w:eastAsia="FangSong" w:cs="FangSong"/>
          <w:sz w:val="31"/>
          <w:szCs w:val="31"/>
          <w:spacing w:val="8"/>
        </w:rPr>
        <w:t>务区等基础设施养护投入和运营管理。</w:t>
      </w:r>
    </w:p>
    <w:p>
      <w:pPr>
        <w:ind w:left="30" w:right="14" w:firstLine="636"/>
        <w:spacing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推进西江航运干线、国境国际通航河流航道管理体制</w:t>
      </w:r>
      <w:r>
        <w:rPr>
          <w:rFonts w:ascii="FangSong" w:hAnsi="FangSong" w:eastAsia="FangSong" w:cs="FangSong"/>
          <w:sz w:val="31"/>
          <w:szCs w:val="31"/>
          <w:spacing w:val="5"/>
        </w:rPr>
        <w:t>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革。</w:t>
      </w:r>
      <w:r>
        <w:rPr>
          <w:rFonts w:ascii="FangSong" w:hAnsi="FangSong" w:eastAsia="FangSong" w:cs="FangSong"/>
          <w:sz w:val="31"/>
          <w:szCs w:val="31"/>
          <w:spacing w:val="11"/>
        </w:rPr>
        <w:t>调</w:t>
      </w:r>
      <w:r>
        <w:rPr>
          <w:rFonts w:ascii="FangSong" w:hAnsi="FangSong" w:eastAsia="FangSong" w:cs="FangSong"/>
          <w:sz w:val="31"/>
          <w:szCs w:val="31"/>
          <w:spacing w:val="8"/>
        </w:rPr>
        <w:t>整完善财政事权履行机制，稳妥推进西江航运干线管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理体</w:t>
      </w:r>
      <w:r>
        <w:rPr>
          <w:rFonts w:ascii="FangSong" w:hAnsi="FangSong" w:eastAsia="FangSong" w:cs="FangSong"/>
          <w:sz w:val="31"/>
          <w:szCs w:val="31"/>
          <w:spacing w:val="11"/>
        </w:rPr>
        <w:t>制</w:t>
      </w:r>
      <w:r>
        <w:rPr>
          <w:rFonts w:ascii="FangSong" w:hAnsi="FangSong" w:eastAsia="FangSong" w:cs="FangSong"/>
          <w:sz w:val="31"/>
          <w:szCs w:val="31"/>
          <w:spacing w:val="8"/>
        </w:rPr>
        <w:t>改革。研究建立由中央负责国境国际通航河流航道相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关涉</w:t>
      </w:r>
      <w:r>
        <w:rPr>
          <w:rFonts w:ascii="FangSong" w:hAnsi="FangSong" w:eastAsia="FangSong" w:cs="FangSong"/>
          <w:sz w:val="31"/>
          <w:szCs w:val="31"/>
          <w:spacing w:val="11"/>
        </w:rPr>
        <w:t>外</w:t>
      </w:r>
      <w:r>
        <w:rPr>
          <w:rFonts w:ascii="FangSong" w:hAnsi="FangSong" w:eastAsia="FangSong" w:cs="FangSong"/>
          <w:sz w:val="31"/>
          <w:szCs w:val="31"/>
          <w:spacing w:val="8"/>
        </w:rPr>
        <w:t>事务、专项规划、财政支出的工作机制，按照分步实</w:t>
      </w:r>
    </w:p>
    <w:p>
      <w:pPr>
        <w:ind w:left="3939"/>
        <w:spacing w:before="83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23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29" w:right="13" w:hanging="2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施、重点突破的原则，率先推动中俄、中朝国境通航河流</w:t>
      </w:r>
      <w:r>
        <w:rPr>
          <w:rFonts w:ascii="FangSong" w:hAnsi="FangSong" w:eastAsia="FangSong" w:cs="FangSong"/>
          <w:sz w:val="31"/>
          <w:szCs w:val="31"/>
          <w:spacing w:val="7"/>
        </w:rPr>
        <w:t>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道</w:t>
      </w:r>
      <w:r>
        <w:rPr>
          <w:rFonts w:ascii="FangSong" w:hAnsi="FangSong" w:eastAsia="FangSong" w:cs="FangSong"/>
          <w:sz w:val="31"/>
          <w:szCs w:val="31"/>
          <w:spacing w:val="6"/>
        </w:rPr>
        <w:t>管理体制改革。</w:t>
      </w:r>
    </w:p>
    <w:p>
      <w:pPr>
        <w:ind w:left="20" w:right="13" w:firstLine="646"/>
        <w:spacing w:before="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加强航运市场管理调控。完善原油、集装箱、铁矿石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等重点物资运输的市场监测机制。引导船舶运力有序</w:t>
      </w:r>
      <w:r>
        <w:rPr>
          <w:rFonts w:ascii="FangSong" w:hAnsi="FangSong" w:eastAsia="FangSong" w:cs="FangSong"/>
          <w:sz w:val="31"/>
          <w:szCs w:val="31"/>
          <w:spacing w:val="1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展</w:t>
      </w:r>
      <w:r>
        <w:rPr>
          <w:rFonts w:ascii="FangSong" w:hAnsi="FangSong" w:eastAsia="FangSong" w:cs="FangSong"/>
          <w:sz w:val="31"/>
          <w:szCs w:val="31"/>
          <w:spacing w:val="9"/>
        </w:rPr>
        <w:t>，规范航运企业经营行为。强化营运船舶安全监督管理，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严</w:t>
      </w:r>
      <w:r>
        <w:rPr>
          <w:rFonts w:ascii="FangSong" w:hAnsi="FangSong" w:eastAsia="FangSong" w:cs="FangSong"/>
          <w:sz w:val="31"/>
          <w:szCs w:val="31"/>
          <w:spacing w:val="9"/>
        </w:rPr>
        <w:t>格惩处水运违法行为。强化船舶建造企业及船舶建造阶段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  <w:spacing w:val="8"/>
        </w:rPr>
        <w:t>范管理，加强本质安全环保。</w:t>
      </w:r>
    </w:p>
    <w:p>
      <w:pPr>
        <w:ind w:left="23" w:right="13" w:firstLine="643"/>
        <w:spacing w:before="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推进水运信用体系建设。完善水运信用体系政策框架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推进信用信息全领域覆盖、规范化归集、系统化共享、规</w:t>
      </w:r>
      <w:r>
        <w:rPr>
          <w:rFonts w:ascii="FangSong" w:hAnsi="FangSong" w:eastAsia="FangSong" w:cs="FangSong"/>
          <w:sz w:val="31"/>
          <w:szCs w:val="31"/>
          <w:spacing w:val="8"/>
        </w:rPr>
        <w:t>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化应用。加强港口岸线审批的事中事后监管，构建以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“双</w:t>
      </w:r>
      <w:r>
        <w:rPr>
          <w:rFonts w:ascii="FangSong" w:hAnsi="FangSong" w:eastAsia="FangSong" w:cs="FangSong"/>
          <w:sz w:val="31"/>
          <w:szCs w:val="31"/>
        </w:rPr>
        <w:t>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机</w:t>
      </w:r>
      <w:r>
        <w:rPr>
          <w:rFonts w:ascii="FangSong" w:hAnsi="FangSong" w:eastAsia="FangSong" w:cs="FangSong"/>
          <w:sz w:val="31"/>
          <w:szCs w:val="31"/>
          <w:spacing w:val="9"/>
        </w:rPr>
        <w:t>、一公开”监管为基本手段、重点监管为补充、信用监管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为基础的机制。优化港口经营许可，逐步推行普通货物港</w:t>
      </w:r>
      <w:r>
        <w:rPr>
          <w:rFonts w:ascii="FangSong" w:hAnsi="FangSong" w:eastAsia="FangSong" w:cs="FangSong"/>
          <w:sz w:val="31"/>
          <w:szCs w:val="31"/>
          <w:spacing w:val="8"/>
        </w:rPr>
        <w:t>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经</w:t>
      </w:r>
      <w:r>
        <w:rPr>
          <w:rFonts w:ascii="FangSong" w:hAnsi="FangSong" w:eastAsia="FangSong" w:cs="FangSong"/>
          <w:sz w:val="31"/>
          <w:szCs w:val="31"/>
          <w:spacing w:val="9"/>
        </w:rPr>
        <w:t>营许可告知承诺制。深化港口价格形成机制改革，进一步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放开市场竞争性服务收费。加强诚信文化宣传，引导行业</w:t>
      </w:r>
      <w:r>
        <w:rPr>
          <w:rFonts w:ascii="FangSong" w:hAnsi="FangSong" w:eastAsia="FangSong" w:cs="FangSong"/>
          <w:sz w:val="31"/>
          <w:szCs w:val="31"/>
          <w:spacing w:val="8"/>
        </w:rPr>
        <w:t>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会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社会信用服务机构参与信用建设。</w:t>
      </w:r>
    </w:p>
    <w:p>
      <w:pPr>
        <w:ind w:left="667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>．加强基础工作。</w:t>
      </w:r>
    </w:p>
    <w:p>
      <w:pPr>
        <w:ind w:left="19" w:right="13" w:firstLine="648"/>
        <w:spacing w:before="17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加强重大战略性问题研究。探索建立港航发展要素基</w:t>
      </w:r>
      <w:r>
        <w:rPr>
          <w:rFonts w:ascii="FangSong" w:hAnsi="FangSong" w:eastAsia="FangSong" w:cs="FangSong"/>
          <w:sz w:val="31"/>
          <w:szCs w:val="31"/>
          <w:spacing w:val="5"/>
        </w:rPr>
        <w:t>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数</w:t>
      </w:r>
      <w:r>
        <w:rPr>
          <w:rFonts w:ascii="FangSong" w:hAnsi="FangSong" w:eastAsia="FangSong" w:cs="FangSong"/>
          <w:sz w:val="31"/>
          <w:szCs w:val="31"/>
          <w:spacing w:val="9"/>
        </w:rPr>
        <w:t>据的建设管理机制。开展长三角世界级港口群一体化治理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体</w:t>
      </w:r>
      <w:r>
        <w:rPr>
          <w:rFonts w:ascii="FangSong" w:hAnsi="FangSong" w:eastAsia="FangSong" w:cs="FangSong"/>
          <w:sz w:val="31"/>
          <w:szCs w:val="31"/>
          <w:spacing w:val="9"/>
        </w:rPr>
        <w:t>系、国际航运中心软实力建设、集装箱铁水联运高质量发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展</w:t>
      </w:r>
      <w:r>
        <w:rPr>
          <w:rFonts w:ascii="FangSong" w:hAnsi="FangSong" w:eastAsia="FangSong" w:cs="FangSong"/>
          <w:sz w:val="31"/>
          <w:szCs w:val="31"/>
          <w:spacing w:val="9"/>
        </w:rPr>
        <w:t>、跨水系运河连通工程、智慧港口、智能航运等重大战略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</w:t>
      </w:r>
      <w:r>
        <w:rPr>
          <w:rFonts w:ascii="FangSong" w:hAnsi="FangSong" w:eastAsia="FangSong" w:cs="FangSong"/>
          <w:sz w:val="31"/>
          <w:szCs w:val="31"/>
          <w:spacing w:val="7"/>
        </w:rPr>
        <w:t>问题研究。</w:t>
      </w:r>
    </w:p>
    <w:p>
      <w:pPr>
        <w:ind w:left="36" w:right="11" w:firstLine="630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加强</w:t>
      </w:r>
      <w:r>
        <w:rPr>
          <w:rFonts w:ascii="FangSong" w:hAnsi="FangSong" w:eastAsia="FangSong" w:cs="FangSong"/>
          <w:sz w:val="31"/>
          <w:szCs w:val="31"/>
          <w:spacing w:val="10"/>
        </w:rPr>
        <w:t>规</w:t>
      </w:r>
      <w:r>
        <w:rPr>
          <w:rFonts w:ascii="FangSong" w:hAnsi="FangSong" w:eastAsia="FangSong" w:cs="FangSong"/>
          <w:sz w:val="31"/>
          <w:szCs w:val="31"/>
          <w:spacing w:val="8"/>
        </w:rPr>
        <w:t>划编制与管理。稳步推进全国港口与航道布局规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划</w:t>
      </w:r>
      <w:r>
        <w:rPr>
          <w:rFonts w:ascii="FangSong" w:hAnsi="FangSong" w:eastAsia="FangSong" w:cs="FangSong"/>
          <w:sz w:val="31"/>
          <w:szCs w:val="31"/>
          <w:spacing w:val="13"/>
        </w:rPr>
        <w:t>研</w:t>
      </w:r>
      <w:r>
        <w:rPr>
          <w:rFonts w:ascii="FangSong" w:hAnsi="FangSong" w:eastAsia="FangSong" w:cs="FangSong"/>
          <w:sz w:val="31"/>
          <w:szCs w:val="31"/>
          <w:spacing w:val="8"/>
        </w:rPr>
        <w:t>究和编制工作，优化港口与航道布局方案。与国土空间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规划充分衔接，在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“多规合一”基础上，抓好各级各类港口</w:t>
      </w:r>
    </w:p>
    <w:p>
      <w:pPr>
        <w:ind w:left="3939"/>
        <w:spacing w:before="84" w:line="21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24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ind w:left="36" w:right="93" w:firstLine="13"/>
        <w:spacing w:before="19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空</w:t>
      </w:r>
      <w:r>
        <w:rPr>
          <w:rFonts w:ascii="FangSong" w:hAnsi="FangSong" w:eastAsia="FangSong" w:cs="FangSong"/>
          <w:sz w:val="31"/>
          <w:szCs w:val="31"/>
          <w:spacing w:val="20"/>
        </w:rPr>
        <w:t>间规划和航道规划的编制与管理，做好重点区域港口资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源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航道资源的划定和保护工作。</w:t>
      </w:r>
    </w:p>
    <w:p>
      <w:pPr>
        <w:ind w:left="686"/>
        <w:spacing w:before="1" w:line="23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、保障措施</w:t>
      </w:r>
    </w:p>
    <w:p>
      <w:pPr>
        <w:ind w:left="692"/>
        <w:spacing w:before="179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8" w:id="19"/>
      <w:bookmarkEnd w:id="19"/>
      <w:bookmarkStart w:name="_bookmark19" w:id="20"/>
      <w:bookmarkEnd w:id="20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一)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坚持党的领导。</w:t>
      </w:r>
    </w:p>
    <w:p>
      <w:pPr>
        <w:ind w:left="16" w:firstLine="688"/>
        <w:spacing w:before="2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坚</w:t>
      </w:r>
      <w:r>
        <w:rPr>
          <w:rFonts w:ascii="FangSong" w:hAnsi="FangSong" w:eastAsia="FangSong" w:cs="FangSong"/>
          <w:sz w:val="31"/>
          <w:szCs w:val="31"/>
          <w:spacing w:val="20"/>
        </w:rPr>
        <w:t>持和加强党的全面领导，坚持用习近平新时代中国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特</w:t>
      </w:r>
      <w:r>
        <w:rPr>
          <w:rFonts w:ascii="FangSong" w:hAnsi="FangSong" w:eastAsia="FangSong" w:cs="FangSong"/>
          <w:sz w:val="31"/>
          <w:szCs w:val="31"/>
          <w:spacing w:val="21"/>
        </w:rPr>
        <w:t>色社会主义思想武装头脑、指导实践、推动工作，认真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贯彻落实党中央、国务院决策部署，增强“四个意识”，</w:t>
      </w:r>
      <w:r>
        <w:rPr>
          <w:rFonts w:ascii="FangSong" w:hAnsi="FangSong" w:eastAsia="FangSong" w:cs="FangSong"/>
          <w:sz w:val="31"/>
          <w:szCs w:val="31"/>
          <w:spacing w:val="4"/>
        </w:rPr>
        <w:t>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定“四个自信”，做到“两个维护”。充分发挥党总揽</w:t>
      </w:r>
      <w:r>
        <w:rPr>
          <w:rFonts w:ascii="FangSong" w:hAnsi="FangSong" w:eastAsia="FangSong" w:cs="FangSong"/>
          <w:sz w:val="31"/>
          <w:szCs w:val="31"/>
        </w:rPr>
        <w:t>全局、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协</w:t>
      </w:r>
      <w:r>
        <w:rPr>
          <w:rFonts w:ascii="FangSong" w:hAnsi="FangSong" w:eastAsia="FangSong" w:cs="FangSong"/>
          <w:sz w:val="31"/>
          <w:szCs w:val="31"/>
          <w:spacing w:val="21"/>
        </w:rPr>
        <w:t>调各方的作用，加强党对水运行业发展各方面各环节的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领</w:t>
      </w:r>
      <w:r>
        <w:rPr>
          <w:rFonts w:ascii="FangSong" w:hAnsi="FangSong" w:eastAsia="FangSong" w:cs="FangSong"/>
          <w:sz w:val="31"/>
          <w:szCs w:val="31"/>
          <w:spacing w:val="20"/>
        </w:rPr>
        <w:t>导</w:t>
      </w:r>
      <w:r>
        <w:rPr>
          <w:rFonts w:ascii="FangSong" w:hAnsi="FangSong" w:eastAsia="FangSong" w:cs="FangSong"/>
          <w:sz w:val="31"/>
          <w:szCs w:val="31"/>
          <w:spacing w:val="14"/>
        </w:rPr>
        <w:t>。加强水运行业基层党组织建设，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引导广大党员发挥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先</w:t>
      </w:r>
      <w:r>
        <w:rPr>
          <w:rFonts w:ascii="FangSong" w:hAnsi="FangSong" w:eastAsia="FangSong" w:cs="FangSong"/>
          <w:sz w:val="31"/>
          <w:szCs w:val="31"/>
          <w:spacing w:val="21"/>
        </w:rPr>
        <w:t>锋模范作用，把基层党组织建设成为新时代水运高质量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发</w:t>
      </w:r>
      <w:r>
        <w:rPr>
          <w:rFonts w:ascii="FangSong" w:hAnsi="FangSong" w:eastAsia="FangSong" w:cs="FangSong"/>
          <w:sz w:val="31"/>
          <w:szCs w:val="31"/>
          <w:spacing w:val="18"/>
        </w:rPr>
        <w:t>展的坚强战斗堡垒。</w:t>
      </w:r>
    </w:p>
    <w:p>
      <w:pPr>
        <w:ind w:left="692"/>
        <w:spacing w:line="235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20" w:id="21"/>
      <w:bookmarkEnd w:id="21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二)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加强组织实施。</w:t>
      </w:r>
    </w:p>
    <w:p>
      <w:pPr>
        <w:ind w:left="22" w:firstLine="668"/>
        <w:spacing w:before="19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加</w:t>
      </w:r>
      <w:r>
        <w:rPr>
          <w:rFonts w:ascii="FangSong" w:hAnsi="FangSong" w:eastAsia="FangSong" w:cs="FangSong"/>
          <w:sz w:val="31"/>
          <w:szCs w:val="31"/>
          <w:spacing w:val="15"/>
        </w:rPr>
        <w:t>强</w:t>
      </w:r>
      <w:r>
        <w:rPr>
          <w:rFonts w:ascii="FangSong" w:hAnsi="FangSong" w:eastAsia="FangSong" w:cs="FangSong"/>
          <w:sz w:val="31"/>
          <w:szCs w:val="31"/>
          <w:spacing w:val="11"/>
        </w:rPr>
        <w:t>组织协调，按照职能职责，进一步细化明确分工、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确</w:t>
      </w:r>
      <w:r>
        <w:rPr>
          <w:rFonts w:ascii="FangSong" w:hAnsi="FangSong" w:eastAsia="FangSong" w:cs="FangSong"/>
          <w:sz w:val="31"/>
          <w:szCs w:val="31"/>
          <w:spacing w:val="15"/>
        </w:rPr>
        <w:t>定</w:t>
      </w:r>
      <w:r>
        <w:rPr>
          <w:rFonts w:ascii="FangSong" w:hAnsi="FangSong" w:eastAsia="FangSong" w:cs="FangSong"/>
          <w:sz w:val="31"/>
          <w:szCs w:val="31"/>
          <w:spacing w:val="12"/>
        </w:rPr>
        <w:t>责任部门、压实工作责任。强化规划实施的督导检查，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及</w:t>
      </w:r>
      <w:r>
        <w:rPr>
          <w:rFonts w:ascii="FangSong" w:hAnsi="FangSong" w:eastAsia="FangSong" w:cs="FangSong"/>
          <w:sz w:val="31"/>
          <w:szCs w:val="31"/>
          <w:spacing w:val="21"/>
        </w:rPr>
        <w:t>时掌握规划执行过程中出现的新情况、新问题，结合中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期</w:t>
      </w:r>
      <w:r>
        <w:rPr>
          <w:rFonts w:ascii="FangSong" w:hAnsi="FangSong" w:eastAsia="FangSong" w:cs="FangSong"/>
          <w:sz w:val="31"/>
          <w:szCs w:val="31"/>
          <w:spacing w:val="21"/>
        </w:rPr>
        <w:t>评估、滚动计划编制等工作，按程序调整目标任务和重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点</w:t>
      </w:r>
      <w:r>
        <w:rPr>
          <w:rFonts w:ascii="FangSong" w:hAnsi="FangSong" w:eastAsia="FangSong" w:cs="FangSong"/>
          <w:sz w:val="31"/>
          <w:szCs w:val="31"/>
          <w:spacing w:val="21"/>
        </w:rPr>
        <w:t>建设项目，增强规划的可操作性。本规划中所列部分重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点</w:t>
      </w:r>
      <w:r>
        <w:rPr>
          <w:rFonts w:ascii="FangSong" w:hAnsi="FangSong" w:eastAsia="FangSong" w:cs="FangSong"/>
          <w:sz w:val="31"/>
          <w:szCs w:val="31"/>
          <w:spacing w:val="21"/>
        </w:rPr>
        <w:t>建设项目存在外部条件不确定性，不作为规划期内必须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完成的约束性任务。</w:t>
      </w:r>
    </w:p>
    <w:p>
      <w:pPr>
        <w:ind w:left="692"/>
        <w:spacing w:before="1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21" w:id="22"/>
      <w:bookmarkEnd w:id="2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三)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强化要素保障。</w:t>
      </w:r>
    </w:p>
    <w:p>
      <w:pPr>
        <w:ind w:left="29" w:right="102" w:firstLine="679"/>
        <w:spacing w:before="19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落实</w:t>
      </w:r>
      <w:r>
        <w:rPr>
          <w:rFonts w:ascii="FangSong" w:hAnsi="FangSong" w:eastAsia="FangSong" w:cs="FangSong"/>
          <w:sz w:val="31"/>
          <w:szCs w:val="31"/>
          <w:spacing w:val="9"/>
        </w:rPr>
        <w:t>《</w:t>
      </w:r>
      <w:r>
        <w:rPr>
          <w:rFonts w:ascii="FangSong" w:hAnsi="FangSong" w:eastAsia="FangSong" w:cs="FangSong"/>
          <w:sz w:val="31"/>
          <w:szCs w:val="31"/>
          <w:spacing w:val="6"/>
        </w:rPr>
        <w:t>中华人民共和国港口法》《中华人民共和国航道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法</w:t>
      </w:r>
      <w:r>
        <w:rPr>
          <w:rFonts w:ascii="FangSong" w:hAnsi="FangSong" w:eastAsia="FangSong" w:cs="FangSong"/>
          <w:sz w:val="31"/>
          <w:szCs w:val="31"/>
          <w:spacing w:val="21"/>
        </w:rPr>
        <w:t>》和《交通运输领域中央与地方财政事权和支出责任划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分</w:t>
      </w:r>
      <w:r>
        <w:rPr>
          <w:rFonts w:ascii="FangSong" w:hAnsi="FangSong" w:eastAsia="FangSong" w:cs="FangSong"/>
          <w:sz w:val="31"/>
          <w:szCs w:val="31"/>
          <w:spacing w:val="21"/>
        </w:rPr>
        <w:t>改革方案》精神，保障长期稳定的水运发展资金。加强</w:t>
      </w:r>
    </w:p>
    <w:p>
      <w:pPr>
        <w:ind w:left="3939"/>
        <w:spacing w:before="83" w:line="211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2"/>
        </w:rPr>
        <w:t>-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25</w:t>
      </w:r>
      <w:r>
        <w:rPr>
          <w:rFonts w:ascii="Arial" w:hAnsi="Arial" w:eastAsia="Arial" w:cs="Arial"/>
          <w:sz w:val="17"/>
          <w:szCs w:val="17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</w:rPr>
        <w:t>-</w:t>
      </w:r>
    </w:p>
    <w:p>
      <w:pPr>
        <w:sectPr>
          <w:pgSz w:w="11906" w:h="16839"/>
          <w:pgMar w:top="1431" w:right="1709" w:bottom="400" w:left="1785" w:header="0" w:footer="0" w:gutter="0"/>
        </w:sectPr>
        <w:rPr/>
      </w:pPr>
    </w:p>
    <w:p>
      <w:pPr>
        <w:ind w:left="25" w:right="28"/>
        <w:spacing w:before="20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水</w:t>
      </w:r>
      <w:r>
        <w:rPr>
          <w:rFonts w:ascii="FangSong" w:hAnsi="FangSong" w:eastAsia="FangSong" w:cs="FangSong"/>
          <w:sz w:val="31"/>
          <w:szCs w:val="31"/>
          <w:spacing w:val="21"/>
        </w:rPr>
        <w:t>运规划与各级国土空间规划的衔接协调，统筹协调水运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发</w:t>
      </w:r>
      <w:r>
        <w:rPr>
          <w:rFonts w:ascii="FangSong" w:hAnsi="FangSong" w:eastAsia="FangSong" w:cs="FangSong"/>
          <w:sz w:val="31"/>
          <w:szCs w:val="31"/>
          <w:spacing w:val="14"/>
        </w:rPr>
        <w:t>展与海洋、土地、岸线资源，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以及城市、交通、水利、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环</w:t>
      </w:r>
      <w:r>
        <w:rPr>
          <w:rFonts w:ascii="FangSong" w:hAnsi="FangSong" w:eastAsia="FangSong" w:cs="FangSong"/>
          <w:sz w:val="31"/>
          <w:szCs w:val="31"/>
          <w:spacing w:val="14"/>
        </w:rPr>
        <w:t>保等的空间关系。加强与发改、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自然资源、生态环境、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水</w:t>
      </w:r>
      <w:r>
        <w:rPr>
          <w:rFonts w:ascii="FangSong" w:hAnsi="FangSong" w:eastAsia="FangSong" w:cs="FangSong"/>
          <w:sz w:val="31"/>
          <w:szCs w:val="31"/>
          <w:spacing w:val="8"/>
        </w:rPr>
        <w:t>利、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口岸、铁路等部门的政策协调，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改善水运发展外部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环</w:t>
      </w:r>
      <w:r>
        <w:rPr>
          <w:rFonts w:ascii="FangSong" w:hAnsi="FangSong" w:eastAsia="FangSong" w:cs="FangSong"/>
          <w:sz w:val="31"/>
          <w:szCs w:val="31"/>
          <w:spacing w:val="6"/>
        </w:rPr>
        <w:t>境。</w:t>
      </w:r>
    </w:p>
    <w:p>
      <w:pPr>
        <w:ind w:left="692"/>
        <w:spacing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22" w:id="23"/>
      <w:bookmarkEnd w:id="2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四)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做好监督评估。</w:t>
      </w:r>
    </w:p>
    <w:p>
      <w:pPr>
        <w:ind w:left="26" w:right="26" w:firstLine="663"/>
        <w:spacing w:before="194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各</w:t>
      </w:r>
      <w:r>
        <w:rPr>
          <w:rFonts w:ascii="FangSong" w:hAnsi="FangSong" w:eastAsia="FangSong" w:cs="FangSong"/>
          <w:sz w:val="31"/>
          <w:szCs w:val="31"/>
          <w:spacing w:val="21"/>
        </w:rPr>
        <w:t>省级交通运输主管部门应及时跟踪规划目标任务和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项</w:t>
      </w:r>
      <w:r>
        <w:rPr>
          <w:rFonts w:ascii="FangSong" w:hAnsi="FangSong" w:eastAsia="FangSong" w:cs="FangSong"/>
          <w:sz w:val="31"/>
          <w:szCs w:val="31"/>
          <w:spacing w:val="21"/>
        </w:rPr>
        <w:t>目建设进展，加强相关数据统计监测，动态开展规划评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估</w:t>
      </w:r>
      <w:r>
        <w:rPr>
          <w:rFonts w:ascii="FangSong" w:hAnsi="FangSong" w:eastAsia="FangSong" w:cs="FangSong"/>
          <w:sz w:val="31"/>
          <w:szCs w:val="31"/>
          <w:spacing w:val="14"/>
        </w:rPr>
        <w:t>分析工作，保障规划目标如期实现。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强化中央资金投资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补</w:t>
      </w:r>
      <w:r>
        <w:rPr>
          <w:rFonts w:ascii="FangSong" w:hAnsi="FangSong" w:eastAsia="FangSong" w:cs="FangSong"/>
          <w:sz w:val="31"/>
          <w:szCs w:val="31"/>
          <w:spacing w:val="21"/>
        </w:rPr>
        <w:t>助政策实施监督评估，严格履行行业监管责任，督促项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目</w:t>
      </w:r>
      <w:r>
        <w:rPr>
          <w:rFonts w:ascii="FangSong" w:hAnsi="FangSong" w:eastAsia="FangSong" w:cs="FangSong"/>
          <w:sz w:val="31"/>
          <w:szCs w:val="31"/>
          <w:spacing w:val="21"/>
        </w:rPr>
        <w:t>单位压实主体责任，保障中央资金的合理分配和科学使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用。</w:t>
      </w:r>
    </w:p>
    <w:sectPr>
      <w:footerReference w:type="default" r:id="rId9"/>
      <w:pgSz w:w="11906" w:h="16839"/>
      <w:pgMar w:top="1431" w:right="1785" w:bottom="1170" w:left="1785" w:header="0" w:footer="9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7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1"/>
      </w:rPr>
      <w:t>-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1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213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1"/>
      </w:rPr>
      <w:t>-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2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7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1"/>
      </w:rPr>
      <w:t>-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7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7"/>
      <w:spacing w:line="211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1"/>
      </w:rPr>
      <w:t>-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8</w:t>
    </w:r>
    <w:r>
      <w:rPr>
        <w:rFonts w:ascii="Arial" w:hAnsi="Arial" w:eastAsia="Arial" w:cs="Arial"/>
        <w:sz w:val="17"/>
        <w:szCs w:val="17"/>
        <w:spacing w:val="9"/>
      </w:rPr>
      <w:t xml:space="preserve"> </w:t>
    </w:r>
    <w:r>
      <w:rPr>
        <w:rFonts w:ascii="Arial" w:hAnsi="Arial" w:eastAsia="Arial" w:cs="Arial"/>
        <w:sz w:val="17"/>
        <w:szCs w:val="17"/>
        <w:spacing w:val="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9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2"/>
      </w:rPr>
      <w:t>-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14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9"/>
      <w:spacing w:line="208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2"/>
      </w:rPr>
      <w:t>-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15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9"/>
      <w:spacing w:line="211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2"/>
      </w:rPr>
      <w:t>-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16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9"/>
      <w:spacing w:line="211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2"/>
      </w:rPr>
      <w:t>-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26</w:t>
    </w:r>
    <w:r>
      <w:rPr>
        <w:rFonts w:ascii="Arial" w:hAnsi="Arial" w:eastAsia="Arial" w:cs="Arial"/>
        <w:sz w:val="17"/>
        <w:szCs w:val="17"/>
        <w:spacing w:val="11"/>
      </w:rPr>
      <w:t xml:space="preserve"> </w:t>
    </w:r>
    <w:r>
      <w:rPr>
        <w:rFonts w:ascii="Arial" w:hAnsi="Arial" w:eastAsia="Arial" w:cs="Arial"/>
        <w:sz w:val="17"/>
        <w:szCs w:val="17"/>
        <w:spacing w:val="11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现将《水运“十四五”发展规划》印发给你们，请认真组织实施。</dc:title>
  <dc:creator>huangdx</dc:creator>
  <dcterms:created xsi:type="dcterms:W3CDTF">2022-01-12T13:53:52Z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2022-06-16T11:29:02</vt:filetime>
  </op:property>
</op:Properties>
</file>