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6FED" w:rsidRDefault="00D66FED">
      <w:pPr>
        <w:jc w:val="center"/>
        <w:rPr>
          <w:rFonts w:ascii="宋体" w:hAnsi="宋体"/>
        </w:rPr>
      </w:pPr>
    </w:p>
    <w:p w:rsidR="00D66FED" w:rsidRDefault="00D66FED">
      <w:pPr>
        <w:jc w:val="center"/>
        <w:rPr>
          <w:rFonts w:ascii="宋体" w:hAnsi="宋体"/>
        </w:rPr>
      </w:pPr>
    </w:p>
    <w:p w:rsidR="00D66FED" w:rsidRDefault="00D66FED">
      <w:pPr>
        <w:jc w:val="center"/>
        <w:rPr>
          <w:rFonts w:ascii="宋体" w:hAnsi="宋体"/>
        </w:rPr>
      </w:pPr>
    </w:p>
    <w:p w:rsidR="00D66FED" w:rsidRDefault="00FE45DC">
      <w:pPr>
        <w:jc w:val="center"/>
        <w:rPr>
          <w:rFonts w:ascii="宋体" w:hAnsi="宋体"/>
          <w:sz w:val="96"/>
          <w:szCs w:val="96"/>
        </w:rPr>
      </w:pPr>
      <w:r>
        <w:rPr>
          <w:rFonts w:ascii="方正黑体_GBK" w:eastAsia="方正黑体_GBK" w:hint="eastAsia"/>
          <w:sz w:val="96"/>
          <w:szCs w:val="96"/>
        </w:rPr>
        <w:t>政府采购</w:t>
      </w:r>
    </w:p>
    <w:p w:rsidR="00D66FED" w:rsidRDefault="00FE45DC">
      <w:pPr>
        <w:ind w:firstLineChars="50" w:firstLine="560"/>
        <w:jc w:val="center"/>
        <w:outlineLvl w:val="0"/>
        <w:rPr>
          <w:rFonts w:ascii="方正黑体_GBK" w:eastAsia="方正黑体_GBK" w:hAnsi="宋体"/>
          <w:spacing w:val="80"/>
          <w:sz w:val="96"/>
          <w:szCs w:val="96"/>
        </w:rPr>
      </w:pPr>
      <w:r>
        <w:rPr>
          <w:rFonts w:ascii="方正黑体_GBK" w:eastAsia="方正黑体_GBK" w:hAnsi="宋体" w:hint="eastAsia"/>
          <w:spacing w:val="80"/>
          <w:sz w:val="96"/>
          <w:szCs w:val="96"/>
        </w:rPr>
        <w:t>竞争性磋商文件</w:t>
      </w:r>
    </w:p>
    <w:p w:rsidR="00D66FED" w:rsidRDefault="00D66FED">
      <w:pPr>
        <w:spacing w:line="700" w:lineRule="exact"/>
        <w:jc w:val="center"/>
        <w:rPr>
          <w:rFonts w:ascii="黑体" w:eastAsia="黑体"/>
          <w:sz w:val="32"/>
        </w:rPr>
      </w:pPr>
    </w:p>
    <w:p w:rsidR="00D66FED" w:rsidRDefault="00D66FED">
      <w:pPr>
        <w:spacing w:line="700" w:lineRule="exact"/>
        <w:jc w:val="center"/>
        <w:rPr>
          <w:rFonts w:ascii="黑体" w:eastAsia="黑体"/>
          <w:sz w:val="32"/>
        </w:rPr>
      </w:pPr>
    </w:p>
    <w:p w:rsidR="00D66FED" w:rsidRDefault="00D66FED">
      <w:pPr>
        <w:spacing w:line="700" w:lineRule="exact"/>
        <w:jc w:val="center"/>
        <w:rPr>
          <w:rFonts w:ascii="黑体" w:eastAsia="黑体"/>
          <w:sz w:val="32"/>
        </w:rPr>
      </w:pPr>
    </w:p>
    <w:p w:rsidR="00D66FED" w:rsidRDefault="00FE45DC">
      <w:pPr>
        <w:spacing w:line="700" w:lineRule="exact"/>
        <w:ind w:leftChars="455" w:left="1274" w:firstLineChars="45" w:firstLine="144"/>
        <w:rPr>
          <w:rFonts w:ascii="方正小标宋_GBK" w:eastAsia="方正小标宋_GBK" w:hAnsi="宋体"/>
          <w:sz w:val="32"/>
          <w:szCs w:val="32"/>
        </w:rPr>
      </w:pPr>
      <w:r>
        <w:rPr>
          <w:rFonts w:ascii="方正小标宋_GBK" w:eastAsia="方正小标宋_GBK" w:hAnsi="宋体" w:hint="eastAsia"/>
          <w:sz w:val="32"/>
          <w:szCs w:val="32"/>
        </w:rPr>
        <w:t>项 目 名 称：重庆市港口航道生态岸坡营造技术指南编制</w:t>
      </w:r>
    </w:p>
    <w:p w:rsidR="00D66FED" w:rsidRDefault="00D66FED">
      <w:pPr>
        <w:spacing w:line="700" w:lineRule="exact"/>
        <w:ind w:leftChars="507" w:left="3580" w:hangingChars="675" w:hanging="2160"/>
        <w:rPr>
          <w:rFonts w:ascii="方正小标宋_GBK" w:eastAsia="方正小标宋_GBK" w:hAnsi="宋体"/>
          <w:sz w:val="32"/>
          <w:szCs w:val="32"/>
        </w:rPr>
      </w:pPr>
    </w:p>
    <w:p w:rsidR="00D66FED" w:rsidRDefault="00D66FED">
      <w:pPr>
        <w:spacing w:line="700" w:lineRule="exact"/>
        <w:jc w:val="center"/>
        <w:rPr>
          <w:rFonts w:ascii="宋体" w:hAnsi="宋体"/>
          <w:b/>
          <w:sz w:val="32"/>
          <w:szCs w:val="32"/>
        </w:rPr>
      </w:pPr>
    </w:p>
    <w:p w:rsidR="00D66FED" w:rsidRDefault="00D66FED">
      <w:pPr>
        <w:spacing w:line="700" w:lineRule="exact"/>
        <w:jc w:val="center"/>
        <w:rPr>
          <w:rFonts w:ascii="宋体" w:hAnsi="宋体"/>
          <w:b/>
          <w:sz w:val="32"/>
          <w:szCs w:val="32"/>
        </w:rPr>
      </w:pPr>
    </w:p>
    <w:p w:rsidR="00D66FED" w:rsidRDefault="00D66FED">
      <w:pPr>
        <w:spacing w:line="700" w:lineRule="exact"/>
        <w:jc w:val="center"/>
        <w:rPr>
          <w:rFonts w:ascii="宋体" w:hAnsi="宋体"/>
          <w:b/>
          <w:sz w:val="32"/>
          <w:szCs w:val="32"/>
        </w:rPr>
      </w:pPr>
    </w:p>
    <w:p w:rsidR="00D66FED" w:rsidRDefault="00D66FED">
      <w:pPr>
        <w:spacing w:line="700" w:lineRule="exact"/>
        <w:jc w:val="center"/>
        <w:rPr>
          <w:rFonts w:ascii="宋体" w:hAnsi="宋体"/>
          <w:b/>
          <w:sz w:val="32"/>
          <w:szCs w:val="32"/>
        </w:rPr>
      </w:pPr>
    </w:p>
    <w:p w:rsidR="00D66FED" w:rsidRDefault="00D66FED">
      <w:pPr>
        <w:spacing w:line="700" w:lineRule="exact"/>
        <w:jc w:val="center"/>
        <w:rPr>
          <w:rFonts w:ascii="宋体" w:hAnsi="宋体"/>
          <w:b/>
          <w:sz w:val="32"/>
          <w:szCs w:val="32"/>
        </w:rPr>
      </w:pPr>
    </w:p>
    <w:p w:rsidR="00D66FED" w:rsidRDefault="00FE45DC">
      <w:pPr>
        <w:spacing w:line="700" w:lineRule="exact"/>
        <w:ind w:firstLineChars="500" w:firstLine="1600"/>
        <w:rPr>
          <w:rFonts w:ascii="宋体" w:hAnsi="宋体"/>
          <w:b/>
          <w:sz w:val="32"/>
          <w:szCs w:val="32"/>
        </w:rPr>
      </w:pPr>
      <w:r>
        <w:rPr>
          <w:rFonts w:ascii="方正小标宋_GBK" w:eastAsia="方正小标宋_GBK" w:hAnsi="宋体" w:hint="eastAsia"/>
          <w:sz w:val="32"/>
          <w:szCs w:val="32"/>
        </w:rPr>
        <w:t>采   购   人：重庆市交通局</w:t>
      </w:r>
    </w:p>
    <w:p w:rsidR="00D66FED" w:rsidRDefault="00FE45DC">
      <w:pPr>
        <w:spacing w:line="720" w:lineRule="exact"/>
        <w:jc w:val="center"/>
        <w:outlineLvl w:val="0"/>
        <w:rPr>
          <w:rFonts w:ascii="方正黑体_GBK" w:eastAsia="方正黑体_GBK" w:hAnsi="宋体"/>
          <w:sz w:val="32"/>
          <w:szCs w:val="32"/>
        </w:rPr>
      </w:pPr>
      <w:r>
        <w:rPr>
          <w:rFonts w:ascii="方正黑体_GBK" w:eastAsia="方正黑体_GBK" w:hAnsi="宋体" w:hint="eastAsia"/>
          <w:sz w:val="32"/>
          <w:szCs w:val="32"/>
        </w:rPr>
        <w:t>二〇二三年十一月</w:t>
      </w:r>
    </w:p>
    <w:p w:rsidR="00D66FED" w:rsidRDefault="00FE45DC">
      <w:pPr>
        <w:spacing w:line="480" w:lineRule="exact"/>
        <w:jc w:val="center"/>
        <w:outlineLvl w:val="0"/>
        <w:rPr>
          <w:rFonts w:ascii="方正黑体_GBK" w:eastAsia="方正黑体_GBK"/>
          <w:sz w:val="44"/>
          <w:szCs w:val="28"/>
        </w:rPr>
      </w:pPr>
      <w:r>
        <w:rPr>
          <w:rFonts w:ascii="方正黑体_GBK" w:eastAsia="方正黑体_GBK"/>
          <w:sz w:val="44"/>
          <w:szCs w:val="28"/>
        </w:rPr>
        <w:br w:type="page"/>
      </w:r>
      <w:r>
        <w:rPr>
          <w:rFonts w:ascii="方正黑体_GBK" w:eastAsia="方正黑体_GBK" w:hint="eastAsia"/>
          <w:sz w:val="44"/>
          <w:szCs w:val="28"/>
        </w:rPr>
        <w:lastRenderedPageBreak/>
        <w:t>目   录</w:t>
      </w:r>
    </w:p>
    <w:p w:rsidR="00D66FED" w:rsidRDefault="00D66FED">
      <w:pPr>
        <w:pStyle w:val="25"/>
        <w:tabs>
          <w:tab w:val="right" w:leader="dot" w:pos="9913"/>
        </w:tabs>
        <w:ind w:left="560"/>
        <w:rPr>
          <w:rFonts w:asciiTheme="minorHAnsi" w:eastAsiaTheme="minorEastAsia" w:hAnsiTheme="minorHAnsi" w:cstheme="minorBidi"/>
          <w:sz w:val="21"/>
          <w:szCs w:val="22"/>
        </w:rPr>
      </w:pPr>
      <w:r>
        <w:rPr>
          <w:rFonts w:ascii="方正仿宋_GBK" w:eastAsia="方正仿宋_GBK" w:hAnsi="宋体" w:hint="eastAsia"/>
          <w:sz w:val="21"/>
          <w:szCs w:val="21"/>
        </w:rPr>
        <w:fldChar w:fldCharType="begin"/>
      </w:r>
      <w:r w:rsidR="00FE45DC">
        <w:rPr>
          <w:rFonts w:ascii="方正仿宋_GBK" w:eastAsia="方正仿宋_GBK" w:hAnsi="宋体" w:hint="eastAsia"/>
          <w:sz w:val="21"/>
          <w:szCs w:val="21"/>
        </w:rPr>
        <w:instrText xml:space="preserve"> TOC \o "1-3" \h \z </w:instrText>
      </w:r>
      <w:r>
        <w:rPr>
          <w:rFonts w:ascii="方正仿宋_GBK" w:eastAsia="方正仿宋_GBK" w:hAnsi="宋体" w:hint="eastAsia"/>
          <w:sz w:val="21"/>
          <w:szCs w:val="21"/>
        </w:rPr>
        <w:fldChar w:fldCharType="separate"/>
      </w:r>
      <w:hyperlink w:anchor="_Toc151136516" w:history="1">
        <w:r w:rsidR="00FE45DC">
          <w:rPr>
            <w:rStyle w:val="afe"/>
            <w:rFonts w:ascii="方正小标宋_GBK" w:eastAsia="方正小标宋_GBK" w:hAnsi="宋体" w:hint="eastAsia"/>
            <w:color w:val="auto"/>
          </w:rPr>
          <w:t>第一篇采购邀请书</w:t>
        </w:r>
        <w:r w:rsidR="00FE45DC">
          <w:tab/>
        </w:r>
        <w:r>
          <w:fldChar w:fldCharType="begin"/>
        </w:r>
        <w:r w:rsidR="00FE45DC">
          <w:instrText xml:space="preserve"> PAGEREF _Toc151136516 \h </w:instrText>
        </w:r>
        <w:r>
          <w:fldChar w:fldCharType="separate"/>
        </w:r>
        <w:r w:rsidR="00FE45DC">
          <w:t>- 4 -</w:t>
        </w:r>
        <w:r>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17" w:history="1">
        <w:r w:rsidR="00FE45DC">
          <w:rPr>
            <w:rStyle w:val="afe"/>
            <w:rFonts w:ascii="方正仿宋_GBK" w:eastAsia="方正仿宋_GBK" w:hint="eastAsia"/>
            <w:color w:val="auto"/>
          </w:rPr>
          <w:t>一、</w:t>
        </w:r>
        <w:r w:rsidR="00FE45DC">
          <w:rPr>
            <w:rStyle w:val="afe"/>
            <w:rFonts w:ascii="方正仿宋_GBK" w:eastAsia="方正仿宋_GBK" w:hAnsi="宋体" w:hint="eastAsia"/>
            <w:color w:val="auto"/>
          </w:rPr>
          <w:t>竞争性磋商</w:t>
        </w:r>
        <w:r w:rsidR="00FE45DC">
          <w:rPr>
            <w:rStyle w:val="afe"/>
            <w:rFonts w:ascii="方正仿宋_GBK" w:eastAsia="方正仿宋_GBK" w:hint="eastAsia"/>
            <w:color w:val="auto"/>
          </w:rPr>
          <w:t>内容</w:t>
        </w:r>
        <w:r w:rsidR="00FE45DC">
          <w:tab/>
        </w:r>
        <w:r w:rsidR="00D66FED">
          <w:fldChar w:fldCharType="begin"/>
        </w:r>
        <w:r w:rsidR="00FE45DC">
          <w:instrText xml:space="preserve"> PAGEREF _Toc151136517 \h </w:instrText>
        </w:r>
        <w:r w:rsidR="00D66FED">
          <w:fldChar w:fldCharType="separate"/>
        </w:r>
        <w:r w:rsidR="00FE45DC">
          <w:t>- 4 -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18" w:history="1">
        <w:r w:rsidR="00FE45DC">
          <w:rPr>
            <w:rStyle w:val="afe"/>
            <w:rFonts w:ascii="方正仿宋_GBK" w:eastAsia="方正仿宋_GBK" w:hint="eastAsia"/>
            <w:color w:val="auto"/>
          </w:rPr>
          <w:t>二、资金来源</w:t>
        </w:r>
        <w:r w:rsidR="00FE45DC">
          <w:tab/>
        </w:r>
        <w:r w:rsidR="00D66FED">
          <w:fldChar w:fldCharType="begin"/>
        </w:r>
        <w:r w:rsidR="00FE45DC">
          <w:instrText xml:space="preserve"> PAGEREF _Toc151136518 \h </w:instrText>
        </w:r>
        <w:r w:rsidR="00D66FED">
          <w:fldChar w:fldCharType="separate"/>
        </w:r>
        <w:r w:rsidR="00FE45DC">
          <w:t>- 4 -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19" w:history="1">
        <w:r w:rsidR="00FE45DC">
          <w:rPr>
            <w:rStyle w:val="afe"/>
            <w:rFonts w:ascii="方正仿宋_GBK" w:eastAsia="方正仿宋_GBK" w:hint="eastAsia"/>
            <w:color w:val="auto"/>
          </w:rPr>
          <w:t>三、供应商资格条件</w:t>
        </w:r>
        <w:r w:rsidR="00FE45DC">
          <w:tab/>
        </w:r>
        <w:r w:rsidR="00D66FED">
          <w:fldChar w:fldCharType="begin"/>
        </w:r>
        <w:r w:rsidR="00FE45DC">
          <w:instrText xml:space="preserve"> PAGEREF _Toc151136519 \h </w:instrText>
        </w:r>
        <w:r w:rsidR="00D66FED">
          <w:fldChar w:fldCharType="separate"/>
        </w:r>
        <w:r w:rsidR="00FE45DC">
          <w:t>- 4 -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20" w:history="1">
        <w:r w:rsidR="00FE45DC">
          <w:rPr>
            <w:rStyle w:val="afe"/>
            <w:rFonts w:ascii="方正仿宋_GBK" w:eastAsia="方正仿宋_GBK" w:hint="eastAsia"/>
            <w:color w:val="auto"/>
          </w:rPr>
          <w:t>四、磋商有关说明</w:t>
        </w:r>
        <w:r w:rsidR="00FE45DC">
          <w:tab/>
        </w:r>
        <w:r w:rsidR="00D66FED">
          <w:fldChar w:fldCharType="begin"/>
        </w:r>
        <w:r w:rsidR="00FE45DC">
          <w:instrText xml:space="preserve"> PAGEREF _Toc151136520 \h </w:instrText>
        </w:r>
        <w:r w:rsidR="00D66FED">
          <w:fldChar w:fldCharType="separate"/>
        </w:r>
        <w:r w:rsidR="00FE45DC">
          <w:t>- 4 -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21" w:history="1">
        <w:r w:rsidR="00FE45DC">
          <w:rPr>
            <w:rStyle w:val="afe"/>
            <w:rFonts w:ascii="方正仿宋_GBK" w:eastAsia="方正仿宋_GBK" w:hint="eastAsia"/>
            <w:color w:val="auto"/>
          </w:rPr>
          <w:t>五、采购项目需落实的政府采购政策</w:t>
        </w:r>
        <w:r w:rsidR="00FE45DC">
          <w:tab/>
        </w:r>
        <w:r w:rsidR="00D66FED">
          <w:fldChar w:fldCharType="begin"/>
        </w:r>
        <w:r w:rsidR="00FE45DC">
          <w:instrText xml:space="preserve"> PAGEREF _Toc151136521 \h </w:instrText>
        </w:r>
        <w:r w:rsidR="00D66FED">
          <w:fldChar w:fldCharType="separate"/>
        </w:r>
        <w:r w:rsidR="00FE45DC">
          <w:t>- 4 -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22" w:history="1">
        <w:r w:rsidR="00FE45DC">
          <w:rPr>
            <w:rStyle w:val="afe"/>
            <w:rFonts w:ascii="方正仿宋_GBK" w:eastAsia="方正仿宋_GBK" w:hint="eastAsia"/>
            <w:color w:val="auto"/>
          </w:rPr>
          <w:t>六、其它有关规定</w:t>
        </w:r>
        <w:r w:rsidR="00FE45DC">
          <w:tab/>
        </w:r>
        <w:r w:rsidR="00D66FED">
          <w:fldChar w:fldCharType="begin"/>
        </w:r>
        <w:r w:rsidR="00FE45DC">
          <w:instrText xml:space="preserve"> PAGEREF _Toc151136522 \h </w:instrText>
        </w:r>
        <w:r w:rsidR="00D66FED">
          <w:fldChar w:fldCharType="separate"/>
        </w:r>
        <w:r w:rsidR="00FE45DC">
          <w:t>- 5 -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23" w:history="1">
        <w:r w:rsidR="00FE45DC">
          <w:rPr>
            <w:rStyle w:val="afe"/>
            <w:rFonts w:ascii="方正仿宋_GBK" w:eastAsia="方正仿宋_GBK" w:hint="eastAsia"/>
            <w:color w:val="auto"/>
          </w:rPr>
          <w:t>七、联系方式</w:t>
        </w:r>
        <w:r w:rsidR="00FE45DC">
          <w:tab/>
        </w:r>
        <w:r w:rsidR="00D66FED">
          <w:fldChar w:fldCharType="begin"/>
        </w:r>
        <w:r w:rsidR="00FE45DC">
          <w:instrText xml:space="preserve"> PAGEREF _Toc151136523 \h </w:instrText>
        </w:r>
        <w:r w:rsidR="00D66FED">
          <w:fldChar w:fldCharType="separate"/>
        </w:r>
        <w:r w:rsidR="00FE45DC">
          <w:t>- 5 -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24" w:history="1">
        <w:r w:rsidR="00FE45DC">
          <w:rPr>
            <w:rStyle w:val="afe"/>
            <w:rFonts w:ascii="方正小标宋_GBK" w:eastAsia="方正小标宋_GBK" w:hAnsi="宋体" w:hint="eastAsia"/>
            <w:color w:val="auto"/>
          </w:rPr>
          <w:t>第二篇 项目服务需求</w:t>
        </w:r>
        <w:r w:rsidR="00FE45DC">
          <w:tab/>
        </w:r>
        <w:r w:rsidR="00D66FED">
          <w:fldChar w:fldCharType="begin"/>
        </w:r>
        <w:r w:rsidR="00FE45DC">
          <w:instrText xml:space="preserve"> PAGEREF _Toc151136524 \h </w:instrText>
        </w:r>
        <w:r w:rsidR="00D66FED">
          <w:fldChar w:fldCharType="separate"/>
        </w:r>
        <w:r w:rsidR="00FE45DC">
          <w:t>- 6 -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25" w:history="1">
        <w:r w:rsidR="00FE45DC">
          <w:rPr>
            <w:rStyle w:val="afe"/>
            <w:rFonts w:ascii="方正仿宋_GBK" w:eastAsia="方正仿宋_GBK" w:hAnsi="宋体" w:hint="eastAsia"/>
            <w:color w:val="auto"/>
          </w:rPr>
          <w:t>一、项目基本概况介绍</w:t>
        </w:r>
        <w:r w:rsidR="00FE45DC">
          <w:tab/>
        </w:r>
        <w:r w:rsidR="00D66FED">
          <w:fldChar w:fldCharType="begin"/>
        </w:r>
        <w:r w:rsidR="00FE45DC">
          <w:instrText xml:space="preserve"> PAGEREF _Toc151136525 \h </w:instrText>
        </w:r>
        <w:r w:rsidR="00D66FED">
          <w:fldChar w:fldCharType="separate"/>
        </w:r>
        <w:r w:rsidR="00FE45DC">
          <w:t>- 6 -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26" w:history="1">
        <w:r w:rsidR="00FE45DC">
          <w:rPr>
            <w:rStyle w:val="afe"/>
            <w:rFonts w:ascii="方正仿宋_GBK" w:eastAsia="方正仿宋_GBK" w:hAnsi="宋体" w:hint="eastAsia"/>
            <w:color w:val="auto"/>
          </w:rPr>
          <w:t>※二、服务范围</w:t>
        </w:r>
        <w:r w:rsidR="00FE45DC">
          <w:tab/>
        </w:r>
        <w:r w:rsidR="00D66FED">
          <w:fldChar w:fldCharType="begin"/>
        </w:r>
        <w:r w:rsidR="00FE45DC">
          <w:instrText xml:space="preserve"> PAGEREF _Toc151136526 \h </w:instrText>
        </w:r>
        <w:r w:rsidR="00D66FED">
          <w:fldChar w:fldCharType="separate"/>
        </w:r>
        <w:r w:rsidR="00FE45DC">
          <w:t>- 6 -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27" w:history="1">
        <w:r w:rsidR="00FE45DC">
          <w:rPr>
            <w:rStyle w:val="afe"/>
            <w:rFonts w:ascii="方正仿宋_GBK" w:eastAsia="方正仿宋_GBK" w:hAnsi="宋体" w:hint="eastAsia"/>
            <w:color w:val="auto"/>
          </w:rPr>
          <w:t>三、项目概况</w:t>
        </w:r>
        <w:r w:rsidR="00FE45DC">
          <w:tab/>
        </w:r>
        <w:r w:rsidR="00D66FED">
          <w:fldChar w:fldCharType="begin"/>
        </w:r>
        <w:r w:rsidR="00FE45DC">
          <w:instrText xml:space="preserve"> PAGEREF _Toc151136527 \h </w:instrText>
        </w:r>
        <w:r w:rsidR="00D66FED">
          <w:fldChar w:fldCharType="separate"/>
        </w:r>
        <w:r w:rsidR="00FE45DC">
          <w:t>- 6 -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29" w:history="1">
        <w:r w:rsidR="00FE45DC">
          <w:rPr>
            <w:rStyle w:val="afe"/>
            <w:rFonts w:ascii="方正仿宋_GBK" w:eastAsia="方正仿宋_GBK" w:hAnsi="宋体" w:hint="eastAsia"/>
            <w:color w:val="auto"/>
          </w:rPr>
          <w:t>※四、质量要求</w:t>
        </w:r>
        <w:r w:rsidR="00FE45DC">
          <w:tab/>
        </w:r>
        <w:r w:rsidR="00D66FED">
          <w:fldChar w:fldCharType="begin"/>
        </w:r>
        <w:r w:rsidR="00FE45DC">
          <w:instrText xml:space="preserve"> PAGEREF _Toc151136529 \h </w:instrText>
        </w:r>
        <w:r w:rsidR="00D66FED">
          <w:fldChar w:fldCharType="separate"/>
        </w:r>
        <w:r w:rsidR="00FE45DC">
          <w:t>- 6 -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0" w:history="1">
        <w:r w:rsidR="00FE45DC">
          <w:rPr>
            <w:rStyle w:val="afe"/>
            <w:rFonts w:ascii="方正小标宋_GBK" w:eastAsia="方正小标宋_GBK" w:hAnsi="宋体" w:hint="eastAsia"/>
            <w:color w:val="auto"/>
          </w:rPr>
          <w:t>第三篇 项目商务需求</w:t>
        </w:r>
        <w:r w:rsidR="00FE45DC">
          <w:tab/>
        </w:r>
        <w:r w:rsidR="00D66FED">
          <w:fldChar w:fldCharType="begin"/>
        </w:r>
        <w:r w:rsidR="00FE45DC">
          <w:instrText xml:space="preserve"> PAGEREF _Toc151136530 \h </w:instrText>
        </w:r>
        <w:r w:rsidR="00D66FED">
          <w:fldChar w:fldCharType="separate"/>
        </w:r>
        <w:r w:rsidR="00FE45DC">
          <w:t>- 7 -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1" w:history="1">
        <w:r w:rsidR="00FE45DC">
          <w:rPr>
            <w:rStyle w:val="afe"/>
            <w:rFonts w:ascii="方正仿宋_GBK" w:eastAsia="方正仿宋_GBK" w:hAnsi="宋体" w:hint="eastAsia"/>
            <w:color w:val="auto"/>
          </w:rPr>
          <w:t>一、服务期、地点及验收方式</w:t>
        </w:r>
        <w:r w:rsidR="00FE45DC">
          <w:tab/>
        </w:r>
        <w:r w:rsidR="00D66FED">
          <w:fldChar w:fldCharType="begin"/>
        </w:r>
        <w:r w:rsidR="00FE45DC">
          <w:instrText xml:space="preserve"> PAGEREF _Toc151136531 \h </w:instrText>
        </w:r>
        <w:r w:rsidR="00D66FED">
          <w:fldChar w:fldCharType="separate"/>
        </w:r>
        <w:r w:rsidR="00FE45DC">
          <w:t>- 7 -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2" w:history="1">
        <w:r w:rsidR="00FE45DC">
          <w:rPr>
            <w:rStyle w:val="afe"/>
            <w:rFonts w:ascii="方正仿宋_GBK" w:eastAsia="方正仿宋_GBK" w:hAnsi="宋体" w:hint="eastAsia"/>
            <w:color w:val="auto"/>
          </w:rPr>
          <w:t>※二、报价要求</w:t>
        </w:r>
        <w:r w:rsidR="00FE45DC">
          <w:tab/>
        </w:r>
        <w:r w:rsidR="00D66FED">
          <w:fldChar w:fldCharType="begin"/>
        </w:r>
        <w:r w:rsidR="00FE45DC">
          <w:instrText xml:space="preserve"> PAGEREF _Toc151136532 \h </w:instrText>
        </w:r>
        <w:r w:rsidR="00D66FED">
          <w:fldChar w:fldCharType="separate"/>
        </w:r>
        <w:r w:rsidR="00FE45DC">
          <w:t>- 7 -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3" w:history="1">
        <w:r w:rsidR="00FE45DC">
          <w:rPr>
            <w:rStyle w:val="afe"/>
            <w:rFonts w:ascii="方正仿宋_GBK" w:eastAsia="方正仿宋_GBK" w:hAnsi="宋体" w:hint="eastAsia"/>
            <w:color w:val="auto"/>
          </w:rPr>
          <w:t>※三、付款方式</w:t>
        </w:r>
        <w:r w:rsidR="00FE45DC">
          <w:tab/>
        </w:r>
        <w:r w:rsidR="00D66FED">
          <w:fldChar w:fldCharType="begin"/>
        </w:r>
        <w:r w:rsidR="00FE45DC">
          <w:instrText xml:space="preserve"> PAGEREF _Toc151136533 \h </w:instrText>
        </w:r>
        <w:r w:rsidR="00D66FED">
          <w:fldChar w:fldCharType="separate"/>
        </w:r>
        <w:r w:rsidR="00FE45DC">
          <w:t>- 7 -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5" w:history="1">
        <w:r w:rsidR="00FE45DC">
          <w:rPr>
            <w:rStyle w:val="afe"/>
            <w:rFonts w:ascii="方正仿宋_GBK" w:eastAsia="方正仿宋_GBK" w:hAnsi="宋体" w:hint="eastAsia"/>
            <w:color w:val="auto"/>
          </w:rPr>
          <w:t>四、其他</w:t>
        </w:r>
        <w:r w:rsidR="00FE45DC">
          <w:tab/>
        </w:r>
        <w:r w:rsidR="00D66FED">
          <w:fldChar w:fldCharType="begin"/>
        </w:r>
        <w:r w:rsidR="00FE45DC">
          <w:instrText xml:space="preserve"> PAGEREF _Toc151136535 \h </w:instrText>
        </w:r>
        <w:r w:rsidR="00D66FED">
          <w:fldChar w:fldCharType="separate"/>
        </w:r>
        <w:r w:rsidR="00FE45DC">
          <w:t>- 7 -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7" w:history="1">
        <w:r w:rsidR="00FE45DC">
          <w:rPr>
            <w:rStyle w:val="afe"/>
            <w:rFonts w:ascii="方正小标宋_GBK" w:eastAsia="方正小标宋_GBK" w:hAnsi="宋体" w:hint="eastAsia"/>
            <w:color w:val="auto"/>
          </w:rPr>
          <w:t>第四篇磋商程序及方法、评审标准、无效响应和</w:t>
        </w:r>
        <w:r w:rsidR="00FE45DC">
          <w:rPr>
            <w:rStyle w:val="afe"/>
            <w:rFonts w:ascii="方正小标宋_GBK" w:eastAsia="方正小标宋_GBK" w:hint="eastAsia"/>
            <w:color w:val="auto"/>
          </w:rPr>
          <w:t>采购终止</w:t>
        </w:r>
        <w:r w:rsidR="00FE45DC">
          <w:tab/>
        </w:r>
        <w:r w:rsidR="00D66FED">
          <w:fldChar w:fldCharType="begin"/>
        </w:r>
        <w:r w:rsidR="00FE45DC">
          <w:instrText xml:space="preserve"> PAGEREF _Toc151136537 \h </w:instrText>
        </w:r>
        <w:r w:rsidR="00D66FED">
          <w:fldChar w:fldCharType="separate"/>
        </w:r>
        <w:r w:rsidR="00FE45DC">
          <w:t>- 9 -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38" w:history="1">
        <w:r w:rsidR="00FE45DC">
          <w:rPr>
            <w:rStyle w:val="afe"/>
            <w:rFonts w:ascii="方正仿宋_GBK" w:eastAsia="方正仿宋_GBK" w:hAnsi="宋体" w:hint="eastAsia"/>
            <w:color w:val="auto"/>
          </w:rPr>
          <w:t>一、磋商程序及方法</w:t>
        </w:r>
        <w:r w:rsidR="00FE45DC">
          <w:tab/>
        </w:r>
        <w:r w:rsidR="00D66FED">
          <w:fldChar w:fldCharType="begin"/>
        </w:r>
        <w:r w:rsidR="00FE45DC">
          <w:instrText xml:space="preserve"> PAGEREF _Toc151136538 \h </w:instrText>
        </w:r>
        <w:r w:rsidR="00D66FED">
          <w:fldChar w:fldCharType="separate"/>
        </w:r>
        <w:r w:rsidR="00FE45DC">
          <w:t>- 9 -</w:t>
        </w:r>
        <w:r w:rsidR="00D66FED">
          <w:fldChar w:fldCharType="end"/>
        </w:r>
      </w:hyperlink>
    </w:p>
    <w:p w:rsidR="00D66FED" w:rsidRDefault="0037657E">
      <w:pPr>
        <w:pStyle w:val="35"/>
        <w:tabs>
          <w:tab w:val="right" w:leader="dot" w:pos="9913"/>
        </w:tabs>
        <w:ind w:leftChars="202" w:left="566"/>
        <w:rPr>
          <w:rFonts w:asciiTheme="minorHAnsi" w:eastAsiaTheme="minorEastAsia" w:hAnsiTheme="minorHAnsi" w:cstheme="minorBidi"/>
          <w:sz w:val="21"/>
          <w:szCs w:val="22"/>
        </w:rPr>
      </w:pPr>
      <w:hyperlink w:anchor="_Toc151136539" w:history="1">
        <w:r w:rsidR="00FE45DC">
          <w:rPr>
            <w:rStyle w:val="afe"/>
            <w:rFonts w:ascii="方正仿宋_GBK" w:eastAsia="方正仿宋_GBK" w:hint="eastAsia"/>
            <w:color w:val="auto"/>
          </w:rPr>
          <w:t>二、 评审标准</w:t>
        </w:r>
        <w:r w:rsidR="00FE45DC">
          <w:tab/>
        </w:r>
        <w:r w:rsidR="00D66FED">
          <w:fldChar w:fldCharType="begin"/>
        </w:r>
        <w:r w:rsidR="00FE45DC">
          <w:instrText xml:space="preserve"> PAGEREF _Toc151136539 \h </w:instrText>
        </w:r>
        <w:r w:rsidR="00D66FED">
          <w:fldChar w:fldCharType="separate"/>
        </w:r>
        <w:r w:rsidR="00FE45DC">
          <w:t>- 11 -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0" w:history="1">
        <w:r w:rsidR="00FE45DC">
          <w:rPr>
            <w:rStyle w:val="afe"/>
            <w:rFonts w:ascii="方正仿宋_GBK" w:eastAsia="方正仿宋_GBK" w:hAnsi="宋体" w:hint="eastAsia"/>
            <w:color w:val="auto"/>
          </w:rPr>
          <w:t>三、无效响应</w:t>
        </w:r>
        <w:r w:rsidR="00FE45DC">
          <w:tab/>
        </w:r>
        <w:r w:rsidR="00D66FED">
          <w:fldChar w:fldCharType="begin"/>
        </w:r>
        <w:r w:rsidR="00FE45DC">
          <w:instrText xml:space="preserve"> PAGEREF _Toc151136540 \h </w:instrText>
        </w:r>
        <w:r w:rsidR="00D66FED">
          <w:fldChar w:fldCharType="separate"/>
        </w:r>
        <w:r w:rsidR="00FE45DC">
          <w:t>- 14 -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1" w:history="1">
        <w:r w:rsidR="00FE45DC">
          <w:rPr>
            <w:rStyle w:val="afe"/>
            <w:rFonts w:ascii="方正仿宋_GBK" w:eastAsia="方正仿宋_GBK" w:hAnsi="宋体" w:hint="eastAsia"/>
            <w:color w:val="auto"/>
          </w:rPr>
          <w:t>四、采购终止</w:t>
        </w:r>
        <w:r w:rsidR="00FE45DC">
          <w:tab/>
        </w:r>
        <w:r w:rsidR="00D66FED">
          <w:fldChar w:fldCharType="begin"/>
        </w:r>
        <w:r w:rsidR="00FE45DC">
          <w:instrText xml:space="preserve"> PAGEREF _Toc151136541 \h </w:instrText>
        </w:r>
        <w:r w:rsidR="00D66FED">
          <w:fldChar w:fldCharType="separate"/>
        </w:r>
        <w:r w:rsidR="00FE45DC">
          <w:t>- 14 -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2" w:history="1">
        <w:r w:rsidR="00FE45DC">
          <w:rPr>
            <w:rStyle w:val="afe"/>
            <w:rFonts w:ascii="方正小标宋_GBK" w:eastAsia="方正小标宋_GBK" w:hAnsi="宋体" w:hint="eastAsia"/>
            <w:color w:val="auto"/>
          </w:rPr>
          <w:t>第五篇供应商须知</w:t>
        </w:r>
        <w:r w:rsidR="00FE45DC">
          <w:tab/>
        </w:r>
        <w:r w:rsidR="00D66FED">
          <w:fldChar w:fldCharType="begin"/>
        </w:r>
        <w:r w:rsidR="00FE45DC">
          <w:instrText xml:space="preserve"> PAGEREF _Toc151136542 \h </w:instrText>
        </w:r>
        <w:r w:rsidR="00D66FED">
          <w:fldChar w:fldCharType="separate"/>
        </w:r>
        <w:r w:rsidR="00FE45DC">
          <w:t>- 16 -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3" w:history="1">
        <w:r w:rsidR="00FE45DC">
          <w:rPr>
            <w:rStyle w:val="afe"/>
            <w:rFonts w:ascii="方正仿宋_GBK" w:eastAsia="方正仿宋_GBK" w:hAnsi="宋体" w:hint="eastAsia"/>
            <w:color w:val="auto"/>
          </w:rPr>
          <w:t>一、磋商费用</w:t>
        </w:r>
        <w:r w:rsidR="00FE45DC">
          <w:tab/>
        </w:r>
        <w:r w:rsidR="00D66FED">
          <w:fldChar w:fldCharType="begin"/>
        </w:r>
        <w:r w:rsidR="00FE45DC">
          <w:instrText xml:space="preserve"> PAGEREF _Toc151136543 \h </w:instrText>
        </w:r>
        <w:r w:rsidR="00D66FED">
          <w:fldChar w:fldCharType="separate"/>
        </w:r>
        <w:r w:rsidR="00FE45DC">
          <w:t>- 16 -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4" w:history="1">
        <w:r w:rsidR="00FE45DC">
          <w:rPr>
            <w:rStyle w:val="afe"/>
            <w:rFonts w:ascii="方正仿宋_GBK" w:eastAsia="方正仿宋_GBK" w:hAnsi="宋体" w:hint="eastAsia"/>
            <w:color w:val="auto"/>
          </w:rPr>
          <w:t>二、竞争性磋商文件</w:t>
        </w:r>
        <w:r w:rsidR="00FE45DC">
          <w:tab/>
        </w:r>
        <w:r w:rsidR="00D66FED">
          <w:fldChar w:fldCharType="begin"/>
        </w:r>
        <w:r w:rsidR="00FE45DC">
          <w:instrText xml:space="preserve"> PAGEREF _Toc151136544 \h </w:instrText>
        </w:r>
        <w:r w:rsidR="00D66FED">
          <w:fldChar w:fldCharType="separate"/>
        </w:r>
        <w:r w:rsidR="00FE45DC">
          <w:t>- 16 -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5" w:history="1">
        <w:r w:rsidR="00FE45DC">
          <w:rPr>
            <w:rStyle w:val="afe"/>
            <w:rFonts w:ascii="方正仿宋_GBK" w:eastAsia="方正仿宋_GBK" w:hAnsi="宋体" w:hint="eastAsia"/>
            <w:color w:val="auto"/>
          </w:rPr>
          <w:t>三、磋商要求</w:t>
        </w:r>
        <w:r w:rsidR="00FE45DC">
          <w:tab/>
        </w:r>
        <w:r w:rsidR="00D66FED">
          <w:fldChar w:fldCharType="begin"/>
        </w:r>
        <w:r w:rsidR="00FE45DC">
          <w:instrText xml:space="preserve"> PAGEREF _Toc151136545 \h </w:instrText>
        </w:r>
        <w:r w:rsidR="00D66FED">
          <w:fldChar w:fldCharType="separate"/>
        </w:r>
        <w:r w:rsidR="00FE45DC">
          <w:t>- 16 -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6" w:history="1">
        <w:r w:rsidR="00FE45DC">
          <w:rPr>
            <w:rStyle w:val="afe"/>
            <w:rFonts w:ascii="方正仿宋_GBK" w:eastAsia="方正仿宋_GBK" w:hAnsi="宋体" w:hint="eastAsia"/>
            <w:color w:val="auto"/>
          </w:rPr>
          <w:t>四、成交供应商的确认和变更</w:t>
        </w:r>
        <w:r w:rsidR="00FE45DC">
          <w:tab/>
        </w:r>
        <w:r w:rsidR="00D66FED">
          <w:fldChar w:fldCharType="begin"/>
        </w:r>
        <w:r w:rsidR="00FE45DC">
          <w:instrText xml:space="preserve"> PAGEREF _Toc151136546 \h </w:instrText>
        </w:r>
        <w:r w:rsidR="00D66FED">
          <w:fldChar w:fldCharType="separate"/>
        </w:r>
        <w:r w:rsidR="00FE45DC">
          <w:t>- 17 -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7" w:history="1">
        <w:r w:rsidR="00FE45DC">
          <w:rPr>
            <w:rStyle w:val="afe"/>
            <w:rFonts w:ascii="方正仿宋_GBK" w:eastAsia="方正仿宋_GBK" w:hAnsi="宋体" w:hint="eastAsia"/>
            <w:color w:val="auto"/>
          </w:rPr>
          <w:t>五、成交通知</w:t>
        </w:r>
        <w:r w:rsidR="00FE45DC">
          <w:tab/>
        </w:r>
        <w:r w:rsidR="00D66FED">
          <w:fldChar w:fldCharType="begin"/>
        </w:r>
        <w:r w:rsidR="00FE45DC">
          <w:instrText xml:space="preserve"> PAGEREF _Toc151136547 \h </w:instrText>
        </w:r>
        <w:r w:rsidR="00D66FED">
          <w:fldChar w:fldCharType="separate"/>
        </w:r>
        <w:r w:rsidR="00FE45DC">
          <w:t>- 17 -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8" w:history="1">
        <w:r w:rsidR="00FE45DC">
          <w:rPr>
            <w:rStyle w:val="afe"/>
            <w:rFonts w:ascii="方正仿宋_GBK" w:eastAsia="方正仿宋_GBK" w:hAnsi="宋体" w:hint="eastAsia"/>
            <w:color w:val="auto"/>
          </w:rPr>
          <w:t>六、关于质疑和投诉</w:t>
        </w:r>
        <w:r w:rsidR="00FE45DC">
          <w:tab/>
        </w:r>
        <w:r w:rsidR="00D66FED">
          <w:fldChar w:fldCharType="begin"/>
        </w:r>
        <w:r w:rsidR="00FE45DC">
          <w:instrText xml:space="preserve"> PAGEREF _Toc151136548 \h </w:instrText>
        </w:r>
        <w:r w:rsidR="00D66FED">
          <w:fldChar w:fldCharType="separate"/>
        </w:r>
        <w:r w:rsidR="00FE45DC">
          <w:t>- 17 -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49" w:history="1">
        <w:r w:rsidR="00FE45DC">
          <w:rPr>
            <w:rStyle w:val="afe"/>
            <w:rFonts w:ascii="方正仿宋_GBK" w:eastAsia="方正仿宋_GBK" w:hAnsi="宋体" w:hint="eastAsia"/>
            <w:color w:val="auto"/>
          </w:rPr>
          <w:t>七、签订合同</w:t>
        </w:r>
        <w:r w:rsidR="00FE45DC">
          <w:tab/>
        </w:r>
        <w:r w:rsidR="00D66FED">
          <w:fldChar w:fldCharType="begin"/>
        </w:r>
        <w:r w:rsidR="00FE45DC">
          <w:instrText xml:space="preserve"> PAGEREF _Toc151136549 \h </w:instrText>
        </w:r>
        <w:r w:rsidR="00D66FED">
          <w:fldChar w:fldCharType="separate"/>
        </w:r>
        <w:r w:rsidR="00FE45DC">
          <w:t>- 19 -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0" w:history="1">
        <w:r w:rsidR="00FE45DC">
          <w:rPr>
            <w:rStyle w:val="afe"/>
            <w:rFonts w:ascii="方正仿宋_GBK" w:eastAsia="方正仿宋_GBK" w:hAnsi="宋体" w:hint="eastAsia"/>
            <w:color w:val="auto"/>
          </w:rPr>
          <w:t>八、项目验收</w:t>
        </w:r>
        <w:r w:rsidR="00FE45DC">
          <w:tab/>
        </w:r>
        <w:r w:rsidR="00D66FED">
          <w:fldChar w:fldCharType="begin"/>
        </w:r>
        <w:r w:rsidR="00FE45DC">
          <w:instrText xml:space="preserve"> PAGEREF _Toc151136550 \h </w:instrText>
        </w:r>
        <w:r w:rsidR="00D66FED">
          <w:fldChar w:fldCharType="separate"/>
        </w:r>
        <w:r w:rsidR="00FE45DC">
          <w:t>- 19 -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2" w:history="1">
        <w:r w:rsidR="00FE45DC">
          <w:rPr>
            <w:rStyle w:val="afe"/>
            <w:rFonts w:ascii="方正小标宋_GBK" w:eastAsia="方正小标宋_GBK" w:hAnsi="宋体" w:hint="eastAsia"/>
            <w:color w:val="auto"/>
          </w:rPr>
          <w:t>第七篇响应文件编制要求</w:t>
        </w:r>
        <w:r w:rsidR="00FE45DC">
          <w:tab/>
        </w:r>
        <w:r w:rsidR="00D66FED">
          <w:fldChar w:fldCharType="begin"/>
        </w:r>
        <w:r w:rsidR="00FE45DC">
          <w:instrText xml:space="preserve"> PAGEREF _Toc151136552 \h </w:instrText>
        </w:r>
        <w:r w:rsidR="00D66FED">
          <w:fldChar w:fldCharType="separate"/>
        </w:r>
        <w:r w:rsidR="00FE45DC">
          <w:t>- 22 -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3" w:history="1">
        <w:r w:rsidR="00FE45DC">
          <w:rPr>
            <w:rStyle w:val="afe"/>
            <w:rFonts w:ascii="方正仿宋_GBK" w:eastAsia="方正仿宋_GBK" w:hAnsi="宋体" w:hint="eastAsia"/>
            <w:color w:val="auto"/>
          </w:rPr>
          <w:t>一、经济部分</w:t>
        </w:r>
        <w:r w:rsidR="00FE45DC">
          <w:tab/>
        </w:r>
        <w:r w:rsidR="00D66FED">
          <w:fldChar w:fldCharType="begin"/>
        </w:r>
        <w:r w:rsidR="00FE45DC">
          <w:instrText xml:space="preserve"> PAGEREF _Toc151136553 \h </w:instrText>
        </w:r>
        <w:r w:rsidR="00D66FED">
          <w:fldChar w:fldCharType="separate"/>
        </w:r>
        <w:r w:rsidR="00FE45DC">
          <w:t>- 23 -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4" w:history="1">
        <w:r w:rsidR="00FE45DC">
          <w:rPr>
            <w:rStyle w:val="afe"/>
            <w:rFonts w:ascii="方正仿宋_GBK" w:eastAsia="方正仿宋_GBK" w:hAnsi="宋体" w:hint="eastAsia"/>
            <w:color w:val="auto"/>
          </w:rPr>
          <w:t>二、服务部分</w:t>
        </w:r>
        <w:r w:rsidR="00FE45DC">
          <w:tab/>
        </w:r>
        <w:r w:rsidR="00D66FED">
          <w:fldChar w:fldCharType="begin"/>
        </w:r>
        <w:r w:rsidR="00FE45DC">
          <w:instrText xml:space="preserve"> PAGEREF _Toc151136554 \h </w:instrText>
        </w:r>
        <w:r w:rsidR="00D66FED">
          <w:fldChar w:fldCharType="separate"/>
        </w:r>
        <w:r w:rsidR="00FE45DC">
          <w:t>- 25 -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5" w:history="1">
        <w:r w:rsidR="00FE45DC">
          <w:rPr>
            <w:rStyle w:val="afe"/>
            <w:rFonts w:ascii="方正仿宋_GBK" w:eastAsia="方正仿宋_GBK" w:hAnsi="宋体" w:hint="eastAsia"/>
            <w:color w:val="auto"/>
          </w:rPr>
          <w:t>三、商务部分</w:t>
        </w:r>
        <w:r w:rsidR="00FE45DC">
          <w:tab/>
        </w:r>
        <w:r w:rsidR="00D66FED">
          <w:fldChar w:fldCharType="begin"/>
        </w:r>
        <w:r w:rsidR="00FE45DC">
          <w:instrText xml:space="preserve"> PAGEREF _Toc151136555 \h </w:instrText>
        </w:r>
        <w:r w:rsidR="00D66FED">
          <w:fldChar w:fldCharType="separate"/>
        </w:r>
        <w:r w:rsidR="00FE45DC">
          <w:t>- 27 -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6" w:history="1">
        <w:r w:rsidR="00FE45DC">
          <w:rPr>
            <w:rStyle w:val="afe"/>
            <w:rFonts w:ascii="方正仿宋_GBK" w:eastAsia="方正仿宋_GBK" w:hAnsi="宋体" w:hint="eastAsia"/>
            <w:color w:val="auto"/>
          </w:rPr>
          <w:t>四、资格条件</w:t>
        </w:r>
        <w:r w:rsidR="00FE45DC">
          <w:tab/>
        </w:r>
        <w:r w:rsidR="00D66FED">
          <w:fldChar w:fldCharType="begin"/>
        </w:r>
        <w:r w:rsidR="00FE45DC">
          <w:instrText xml:space="preserve"> PAGEREF _Toc151136556 \h </w:instrText>
        </w:r>
        <w:r w:rsidR="00D66FED">
          <w:fldChar w:fldCharType="separate"/>
        </w:r>
        <w:r w:rsidR="00FE45DC">
          <w:t>- 29 -</w:t>
        </w:r>
        <w:r w:rsidR="00D66FED">
          <w:fldChar w:fldCharType="end"/>
        </w:r>
      </w:hyperlink>
    </w:p>
    <w:p w:rsidR="00D66FED" w:rsidRDefault="0037657E">
      <w:pPr>
        <w:pStyle w:val="25"/>
        <w:tabs>
          <w:tab w:val="right" w:leader="dot" w:pos="9913"/>
        </w:tabs>
        <w:ind w:left="560"/>
        <w:rPr>
          <w:rFonts w:asciiTheme="minorHAnsi" w:eastAsiaTheme="minorEastAsia" w:hAnsiTheme="minorHAnsi" w:cstheme="minorBidi"/>
          <w:sz w:val="21"/>
          <w:szCs w:val="22"/>
        </w:rPr>
      </w:pPr>
      <w:hyperlink w:anchor="_Toc151136557" w:history="1">
        <w:r w:rsidR="00FE45DC">
          <w:rPr>
            <w:rStyle w:val="afe"/>
            <w:rFonts w:ascii="方正仿宋_GBK" w:eastAsia="方正仿宋_GBK" w:hAnsi="宋体" w:hint="eastAsia"/>
            <w:color w:val="auto"/>
          </w:rPr>
          <w:t>五、其他资料</w:t>
        </w:r>
        <w:r w:rsidR="00FE45DC">
          <w:tab/>
        </w:r>
        <w:r w:rsidR="00D66FED">
          <w:fldChar w:fldCharType="begin"/>
        </w:r>
        <w:r w:rsidR="00FE45DC">
          <w:instrText xml:space="preserve"> PAGEREF _Toc151136557 \h </w:instrText>
        </w:r>
        <w:r w:rsidR="00D66FED">
          <w:fldChar w:fldCharType="separate"/>
        </w:r>
        <w:r w:rsidR="00FE45DC">
          <w:t>- 34 -</w:t>
        </w:r>
        <w:r w:rsidR="00D66FED">
          <w:fldChar w:fldCharType="end"/>
        </w:r>
      </w:hyperlink>
    </w:p>
    <w:p w:rsidR="00D66FED" w:rsidRDefault="00D66FED">
      <w:pPr>
        <w:pStyle w:val="25"/>
        <w:tabs>
          <w:tab w:val="right" w:leader="dot" w:pos="9402"/>
        </w:tabs>
        <w:spacing w:line="480" w:lineRule="exact"/>
        <w:ind w:left="560"/>
        <w:jc w:val="center"/>
        <w:rPr>
          <w:rFonts w:ascii="方正仿宋_GBK" w:eastAsia="方正仿宋_GBK" w:hAnsi="Calibri"/>
          <w:sz w:val="18"/>
          <w:szCs w:val="22"/>
        </w:rPr>
        <w:sectPr w:rsidR="00D66FED">
          <w:headerReference w:type="default" r:id="rId8"/>
          <w:footerReference w:type="even" r:id="rId9"/>
          <w:footerReference w:type="default" r:id="rId10"/>
          <w:headerReference w:type="first" r:id="rId11"/>
          <w:footerReference w:type="first" r:id="rId12"/>
          <w:pgSz w:w="11907" w:h="16840"/>
          <w:pgMar w:top="1134" w:right="850" w:bottom="1134" w:left="1134" w:header="851" w:footer="992" w:gutter="0"/>
          <w:pgNumType w:fmt="numberInDash" w:start="1"/>
          <w:cols w:space="720"/>
          <w:titlePg/>
          <w:docGrid w:linePitch="381" w:charSpace="-5735"/>
        </w:sectPr>
      </w:pPr>
      <w:r>
        <w:rPr>
          <w:rFonts w:ascii="方正仿宋_GBK" w:eastAsia="方正仿宋_GBK" w:hAnsi="宋体" w:hint="eastAsia"/>
          <w:szCs w:val="21"/>
        </w:rPr>
        <w:fldChar w:fldCharType="end"/>
      </w:r>
    </w:p>
    <w:p w:rsidR="00D66FED" w:rsidRDefault="00FE45DC">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151136516"/>
      <w:r>
        <w:rPr>
          <w:rFonts w:ascii="方正小标宋_GBK" w:eastAsia="方正小标宋_GBK" w:hAnsi="宋体" w:hint="eastAsia"/>
          <w:b w:val="0"/>
          <w:sz w:val="36"/>
          <w:szCs w:val="30"/>
        </w:rPr>
        <w:lastRenderedPageBreak/>
        <w:t>第一篇  采购邀请书</w:t>
      </w:r>
      <w:bookmarkEnd w:id="0"/>
      <w:bookmarkEnd w:id="1"/>
      <w:bookmarkEnd w:id="2"/>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根据工作安排，重庆市交通局对重庆市港口航道生态岸坡营造技术指南编制项</w:t>
      </w:r>
      <w:r>
        <w:rPr>
          <w:rFonts w:ascii="方正仿宋_GBK" w:eastAsia="方正仿宋_GBK" w:hAnsi="宋体"/>
          <w:sz w:val="24"/>
          <w:szCs w:val="24"/>
        </w:rPr>
        <w:t>目</w:t>
      </w:r>
      <w:r>
        <w:rPr>
          <w:rFonts w:ascii="方正仿宋_GBK" w:eastAsia="方正仿宋_GBK" w:hAnsi="宋体" w:hint="eastAsia"/>
          <w:sz w:val="24"/>
          <w:szCs w:val="24"/>
        </w:rPr>
        <w:t>进行竞争性磋商采购。欢迎有资格的供应商前来参与磋商。</w:t>
      </w:r>
    </w:p>
    <w:p w:rsidR="00D66FED" w:rsidRDefault="00FE45DC" w:rsidP="00921E3D">
      <w:pPr>
        <w:pStyle w:val="3"/>
        <w:spacing w:before="0" w:after="0" w:line="400" w:lineRule="exact"/>
        <w:ind w:firstLineChars="200" w:firstLine="482"/>
        <w:rPr>
          <w:rFonts w:ascii="方正仿宋_GBK" w:eastAsia="方正仿宋_GBK"/>
          <w:sz w:val="24"/>
          <w:szCs w:val="24"/>
        </w:rPr>
      </w:pPr>
      <w:bookmarkStart w:id="3" w:name="_Toc151136517"/>
      <w:bookmarkStart w:id="4" w:name="_Toc313893526"/>
      <w:bookmarkStart w:id="5" w:name="_Toc317775175"/>
      <w:r>
        <w:rPr>
          <w:rFonts w:ascii="方正仿宋_GBK" w:eastAsia="方正仿宋_GBK" w:hint="eastAsia"/>
          <w:sz w:val="24"/>
          <w:szCs w:val="24"/>
        </w:rPr>
        <w:t>一、</w:t>
      </w:r>
      <w:r>
        <w:rPr>
          <w:rFonts w:ascii="方正仿宋_GBK" w:eastAsia="方正仿宋_GBK" w:hAnsi="宋体" w:hint="eastAsia"/>
          <w:sz w:val="24"/>
          <w:szCs w:val="24"/>
        </w:rPr>
        <w:t>竞争性磋商</w:t>
      </w:r>
      <w:r>
        <w:rPr>
          <w:rFonts w:ascii="方正仿宋_GBK" w:eastAsia="方正仿宋_GBK" w:hint="eastAsia"/>
          <w:sz w:val="24"/>
          <w:szCs w:val="24"/>
        </w:rPr>
        <w:t>内容</w:t>
      </w:r>
      <w:bookmarkEnd w:id="3"/>
      <w:bookmarkEnd w:id="4"/>
      <w:bookmarkEnd w:id="5"/>
    </w:p>
    <w:tbl>
      <w:tblPr>
        <w:tblW w:w="4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115"/>
        <w:gridCol w:w="1523"/>
        <w:gridCol w:w="1961"/>
        <w:gridCol w:w="907"/>
      </w:tblGrid>
      <w:tr w:rsidR="00D66FED">
        <w:trPr>
          <w:trHeight w:val="640"/>
          <w:jc w:val="center"/>
        </w:trPr>
        <w:tc>
          <w:tcPr>
            <w:tcW w:w="1722" w:type="pct"/>
            <w:tcBorders>
              <w:top w:val="single" w:sz="4" w:space="0" w:color="auto"/>
              <w:left w:val="single" w:sz="4" w:space="0" w:color="auto"/>
              <w:right w:val="single" w:sz="4" w:space="0" w:color="auto"/>
            </w:tcBorders>
            <w:vAlign w:val="center"/>
          </w:tcPr>
          <w:p w:rsidR="00D66FED" w:rsidRDefault="00FE45D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663" w:type="pct"/>
            <w:tcBorders>
              <w:top w:val="single" w:sz="4" w:space="0" w:color="auto"/>
              <w:left w:val="single" w:sz="4" w:space="0" w:color="auto"/>
              <w:right w:val="single" w:sz="4" w:space="0" w:color="auto"/>
            </w:tcBorders>
            <w:vAlign w:val="center"/>
          </w:tcPr>
          <w:p w:rsidR="00D66FED" w:rsidRDefault="00FE45D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p w:rsidR="00D66FED" w:rsidRDefault="00FE45D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906" w:type="pct"/>
            <w:tcBorders>
              <w:top w:val="single" w:sz="4" w:space="0" w:color="auto"/>
              <w:left w:val="single" w:sz="4" w:space="0" w:color="auto"/>
              <w:right w:val="single" w:sz="4" w:space="0" w:color="auto"/>
            </w:tcBorders>
            <w:vAlign w:val="center"/>
          </w:tcPr>
          <w:p w:rsidR="00D66FED" w:rsidRDefault="00FE45D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167" w:type="pct"/>
            <w:tcBorders>
              <w:top w:val="single" w:sz="4" w:space="0" w:color="auto"/>
              <w:left w:val="single" w:sz="4" w:space="0" w:color="auto"/>
              <w:right w:val="single" w:sz="4" w:space="0" w:color="auto"/>
            </w:tcBorders>
          </w:tcPr>
          <w:p w:rsidR="00D66FED" w:rsidRDefault="00FE45DC">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采购标的对应的中小企业划分标准所属行业</w:t>
            </w:r>
          </w:p>
        </w:tc>
        <w:tc>
          <w:tcPr>
            <w:tcW w:w="540" w:type="pct"/>
            <w:tcBorders>
              <w:top w:val="single" w:sz="4" w:space="0" w:color="auto"/>
              <w:left w:val="single" w:sz="4" w:space="0" w:color="auto"/>
              <w:right w:val="single" w:sz="4" w:space="0" w:color="auto"/>
            </w:tcBorders>
          </w:tcPr>
          <w:p w:rsidR="00D66FED" w:rsidRDefault="00D66FED">
            <w:pPr>
              <w:jc w:val="center"/>
              <w:rPr>
                <w:rFonts w:ascii="方正仿宋_GBK" w:eastAsia="方正仿宋_GBK" w:hAnsi="宋体" w:cs="宋体"/>
                <w:b/>
                <w:bCs/>
                <w:kern w:val="0"/>
                <w:sz w:val="21"/>
                <w:szCs w:val="24"/>
              </w:rPr>
            </w:pPr>
          </w:p>
          <w:p w:rsidR="00D66FED" w:rsidRDefault="00FE45D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D66FED">
        <w:trPr>
          <w:trHeight w:val="616"/>
          <w:jc w:val="center"/>
        </w:trPr>
        <w:tc>
          <w:tcPr>
            <w:tcW w:w="1722" w:type="pct"/>
            <w:tcBorders>
              <w:top w:val="single" w:sz="4" w:space="0" w:color="auto"/>
              <w:left w:val="single" w:sz="4" w:space="0" w:color="auto"/>
              <w:bottom w:val="single" w:sz="4" w:space="0" w:color="auto"/>
              <w:right w:val="single" w:sz="4" w:space="0" w:color="auto"/>
            </w:tcBorders>
          </w:tcPr>
          <w:p w:rsidR="00D66FED" w:rsidRDefault="00FE45DC">
            <w:pPr>
              <w:widowControl/>
              <w:ind w:rightChars="-41" w:right="-115"/>
              <w:jc w:val="left"/>
              <w:rPr>
                <w:rFonts w:ascii="方正仿宋_GBK" w:eastAsia="方正仿宋_GBK" w:hAnsi="宋体" w:cs="宋体"/>
                <w:kern w:val="0"/>
                <w:sz w:val="21"/>
                <w:szCs w:val="21"/>
              </w:rPr>
            </w:pPr>
            <w:bookmarkStart w:id="6" w:name="_Hlk344477914"/>
            <w:r>
              <w:rPr>
                <w:rFonts w:ascii="方正仿宋_GBK" w:eastAsia="方正仿宋_GBK" w:hAnsi="宋体" w:hint="eastAsia"/>
                <w:sz w:val="24"/>
                <w:szCs w:val="24"/>
              </w:rPr>
              <w:t>重庆市港口航道生态岸坡营造技术指南编制</w:t>
            </w:r>
          </w:p>
        </w:tc>
        <w:tc>
          <w:tcPr>
            <w:tcW w:w="663" w:type="pct"/>
            <w:tcBorders>
              <w:top w:val="single" w:sz="4" w:space="0" w:color="auto"/>
              <w:left w:val="single" w:sz="4" w:space="0" w:color="auto"/>
              <w:bottom w:val="single" w:sz="4" w:space="0" w:color="auto"/>
              <w:right w:val="single" w:sz="4" w:space="0" w:color="auto"/>
            </w:tcBorders>
            <w:vAlign w:val="center"/>
          </w:tcPr>
          <w:p w:rsidR="00D66FED" w:rsidRDefault="00FE45DC">
            <w:pPr>
              <w:widowControl/>
              <w:jc w:val="center"/>
              <w:rPr>
                <w:rFonts w:ascii="方正仿宋_GBK" w:eastAsia="方正仿宋_GBK" w:hAnsi="宋体"/>
                <w:sz w:val="24"/>
                <w:szCs w:val="24"/>
              </w:rPr>
            </w:pPr>
            <w:r>
              <w:rPr>
                <w:rFonts w:ascii="方正仿宋_GBK" w:eastAsia="方正仿宋_GBK" w:hAnsi="宋体" w:hint="eastAsia"/>
                <w:sz w:val="24"/>
                <w:szCs w:val="24"/>
              </w:rPr>
              <w:t>30</w:t>
            </w:r>
          </w:p>
        </w:tc>
        <w:tc>
          <w:tcPr>
            <w:tcW w:w="906" w:type="pct"/>
            <w:tcBorders>
              <w:top w:val="single" w:sz="4" w:space="0" w:color="auto"/>
              <w:left w:val="single" w:sz="4" w:space="0" w:color="auto"/>
              <w:bottom w:val="single" w:sz="4" w:space="0" w:color="auto"/>
              <w:right w:val="single" w:sz="4" w:space="0" w:color="auto"/>
            </w:tcBorders>
            <w:vAlign w:val="center"/>
          </w:tcPr>
          <w:p w:rsidR="00D66FED" w:rsidRDefault="00FE45DC">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167" w:type="pct"/>
            <w:tcBorders>
              <w:top w:val="single" w:sz="4" w:space="0" w:color="auto"/>
              <w:left w:val="single" w:sz="4" w:space="0" w:color="auto"/>
              <w:bottom w:val="single" w:sz="4" w:space="0" w:color="auto"/>
              <w:right w:val="single" w:sz="4" w:space="0" w:color="auto"/>
            </w:tcBorders>
            <w:vAlign w:val="center"/>
          </w:tcPr>
          <w:p w:rsidR="00D66FED" w:rsidRDefault="00FE45DC">
            <w:pPr>
              <w:ind w:rightChars="-38" w:right="-106"/>
              <w:jc w:val="center"/>
              <w:rPr>
                <w:rFonts w:ascii="方正仿宋_GBK" w:eastAsia="方正仿宋_GBK" w:hAnsi="宋体"/>
                <w:sz w:val="24"/>
                <w:szCs w:val="24"/>
              </w:rPr>
            </w:pPr>
            <w:r>
              <w:rPr>
                <w:rFonts w:ascii="方正仿宋_GBK" w:eastAsia="方正仿宋_GBK" w:hAnsi="宋体" w:hint="eastAsia"/>
                <w:sz w:val="24"/>
                <w:szCs w:val="24"/>
              </w:rPr>
              <w:t>交通运输业</w:t>
            </w:r>
          </w:p>
        </w:tc>
        <w:tc>
          <w:tcPr>
            <w:tcW w:w="540" w:type="pct"/>
            <w:tcBorders>
              <w:top w:val="single" w:sz="4" w:space="0" w:color="auto"/>
              <w:left w:val="single" w:sz="4" w:space="0" w:color="auto"/>
              <w:bottom w:val="single" w:sz="4" w:space="0" w:color="auto"/>
              <w:right w:val="single" w:sz="4" w:space="0" w:color="auto"/>
            </w:tcBorders>
          </w:tcPr>
          <w:p w:rsidR="00D66FED" w:rsidRDefault="00D66FED">
            <w:pPr>
              <w:jc w:val="center"/>
              <w:rPr>
                <w:rFonts w:ascii="方正仿宋_GBK" w:eastAsia="方正仿宋_GBK" w:hAnsi="宋体"/>
                <w:b/>
                <w:sz w:val="21"/>
                <w:szCs w:val="21"/>
              </w:rPr>
            </w:pPr>
          </w:p>
        </w:tc>
      </w:tr>
    </w:tbl>
    <w:p w:rsidR="00D66FED" w:rsidRDefault="00FE45DC" w:rsidP="00921E3D">
      <w:pPr>
        <w:pStyle w:val="3"/>
        <w:spacing w:before="0" w:after="0" w:line="400" w:lineRule="exact"/>
        <w:ind w:firstLineChars="200" w:firstLine="482"/>
        <w:rPr>
          <w:rFonts w:ascii="方正仿宋_GBK" w:eastAsia="方正仿宋_GBK"/>
          <w:sz w:val="24"/>
          <w:szCs w:val="24"/>
        </w:rPr>
      </w:pPr>
      <w:bookmarkStart w:id="7" w:name="_Toc151136518"/>
      <w:bookmarkStart w:id="8" w:name="_Toc373860293"/>
      <w:bookmarkStart w:id="9" w:name="_Toc317775178"/>
      <w:bookmarkEnd w:id="6"/>
      <w:r>
        <w:rPr>
          <w:rFonts w:ascii="方正仿宋_GBK" w:eastAsia="方正仿宋_GBK" w:hint="eastAsia"/>
          <w:sz w:val="24"/>
          <w:szCs w:val="24"/>
        </w:rPr>
        <w:t>二、资金来源</w:t>
      </w:r>
      <w:bookmarkEnd w:id="7"/>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财政预算资金，</w:t>
      </w:r>
      <w:r>
        <w:rPr>
          <w:rFonts w:ascii="方正仿宋_GBK" w:eastAsia="方正仿宋_GBK" w:hAnsi="宋体"/>
          <w:sz w:val="24"/>
          <w:szCs w:val="24"/>
        </w:rPr>
        <w:t>预算金额为30</w:t>
      </w:r>
      <w:r>
        <w:rPr>
          <w:rFonts w:ascii="方正仿宋_GBK" w:eastAsia="方正仿宋_GBK" w:hAnsi="宋体" w:hint="eastAsia"/>
          <w:sz w:val="24"/>
          <w:szCs w:val="24"/>
        </w:rPr>
        <w:t>万</w:t>
      </w:r>
      <w:r>
        <w:rPr>
          <w:rFonts w:ascii="方正仿宋_GBK" w:eastAsia="方正仿宋_GBK" w:hAnsi="宋体"/>
          <w:sz w:val="24"/>
          <w:szCs w:val="24"/>
        </w:rPr>
        <w:t>元</w:t>
      </w:r>
      <w:r>
        <w:rPr>
          <w:rFonts w:ascii="方正仿宋_GBK" w:eastAsia="方正仿宋_GBK" w:hAnsi="宋体" w:hint="eastAsia"/>
          <w:sz w:val="24"/>
          <w:szCs w:val="24"/>
        </w:rPr>
        <w:t>。</w:t>
      </w:r>
    </w:p>
    <w:p w:rsidR="00D66FED" w:rsidRDefault="00FE45DC" w:rsidP="00921E3D">
      <w:pPr>
        <w:pStyle w:val="3"/>
        <w:spacing w:before="0" w:after="0" w:line="400" w:lineRule="exact"/>
        <w:ind w:firstLineChars="200" w:firstLine="482"/>
        <w:rPr>
          <w:rFonts w:ascii="方正仿宋_GBK" w:eastAsia="方正仿宋_GBK"/>
          <w:sz w:val="24"/>
          <w:szCs w:val="24"/>
        </w:rPr>
      </w:pPr>
      <w:bookmarkStart w:id="10" w:name="_Toc151136519"/>
      <w:r>
        <w:rPr>
          <w:rFonts w:ascii="方正仿宋_GBK" w:eastAsia="方正仿宋_GBK" w:hint="eastAsia"/>
          <w:sz w:val="24"/>
          <w:szCs w:val="24"/>
        </w:rPr>
        <w:t>三、供应商资格条件</w:t>
      </w:r>
      <w:bookmarkEnd w:id="10"/>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w:t>
      </w:r>
      <w:bookmarkStart w:id="11" w:name="_GoBack"/>
      <w:r>
        <w:rPr>
          <w:rFonts w:ascii="方正仿宋_GBK" w:eastAsia="方正仿宋_GBK" w:hAnsi="宋体" w:hint="eastAsia"/>
          <w:sz w:val="24"/>
          <w:szCs w:val="24"/>
        </w:rPr>
        <w:t>政府采购法</w:t>
      </w:r>
      <w:bookmarkEnd w:id="11"/>
      <w:r>
        <w:rPr>
          <w:rFonts w:ascii="方正仿宋_GBK" w:eastAsia="方正仿宋_GBK" w:hAnsi="宋体" w:hint="eastAsia"/>
          <w:sz w:val="24"/>
          <w:szCs w:val="24"/>
        </w:rPr>
        <w:t>》第二十二条规定；</w:t>
      </w:r>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（二）落实政府采购政策需满足的资格要求：无；</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（二）特定资格条件：无</w:t>
      </w:r>
      <w:r>
        <w:rPr>
          <w:rFonts w:ascii="方正仿宋_GBK" w:eastAsia="方正仿宋_GBK" w:hAnsi="宋体"/>
          <w:sz w:val="24"/>
          <w:szCs w:val="24"/>
        </w:rPr>
        <w:t>。</w:t>
      </w:r>
    </w:p>
    <w:p w:rsidR="00D66FED" w:rsidRDefault="00FE45DC" w:rsidP="00921E3D">
      <w:pPr>
        <w:pStyle w:val="3"/>
        <w:spacing w:before="0" w:after="0" w:line="400" w:lineRule="exact"/>
        <w:ind w:firstLineChars="200" w:firstLine="482"/>
        <w:rPr>
          <w:rFonts w:ascii="方正仿宋_GBK" w:eastAsia="方正仿宋_GBK"/>
          <w:sz w:val="24"/>
          <w:szCs w:val="24"/>
        </w:rPr>
      </w:pPr>
      <w:bookmarkStart w:id="12" w:name="_Toc151136520"/>
      <w:r>
        <w:rPr>
          <w:rFonts w:ascii="方正仿宋_GBK" w:eastAsia="方正仿宋_GBK" w:hint="eastAsia"/>
          <w:sz w:val="24"/>
          <w:szCs w:val="24"/>
        </w:rPr>
        <w:t>四、磋商有关说明</w:t>
      </w:r>
      <w:bookmarkEnd w:id="8"/>
      <w:bookmarkEnd w:id="12"/>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（一）凡有意参加磋商的供应商，请在重庆市交通局官网上下载本项目竞争性磋商文件以及澄清（如果有）等磋商前公布的所有项目资料，无论供应商下载或领取与否，均视为已知晓所有磋商实质性要求内容。</w:t>
      </w:r>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（二）竞争性磋商公告期限：自采购公告发布之日起三个工作日。</w:t>
      </w:r>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（三）递交响应文件地点：重庆市交通局11楼会议室（重庆市渝北区红锦大道20号）</w:t>
      </w:r>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（四）响应文件递交截止时间：2023年11月28日北京时间14:30</w:t>
      </w:r>
    </w:p>
    <w:p w:rsidR="00D66FED" w:rsidRDefault="00FE45D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（五）磋商开始时间：2023年11月28日北京时间14:30</w:t>
      </w:r>
    </w:p>
    <w:p w:rsidR="00D66FED" w:rsidRDefault="00FE45DC" w:rsidP="00921E3D">
      <w:pPr>
        <w:pStyle w:val="3"/>
        <w:spacing w:before="0" w:after="0" w:line="400" w:lineRule="exact"/>
        <w:ind w:firstLineChars="200" w:firstLine="482"/>
        <w:rPr>
          <w:rFonts w:ascii="方正仿宋_GBK" w:eastAsia="方正仿宋_GBK"/>
          <w:sz w:val="24"/>
          <w:szCs w:val="24"/>
        </w:rPr>
      </w:pPr>
      <w:bookmarkStart w:id="13" w:name="_Toc480466698"/>
      <w:bookmarkStart w:id="14" w:name="_Toc479668114"/>
      <w:bookmarkStart w:id="15" w:name="_Toc151136521"/>
      <w:bookmarkEnd w:id="9"/>
      <w:r>
        <w:rPr>
          <w:rFonts w:ascii="方正仿宋_GBK" w:eastAsia="方正仿宋_GBK" w:hint="eastAsia"/>
          <w:sz w:val="24"/>
          <w:szCs w:val="24"/>
        </w:rPr>
        <w:t>五、采购项目需落实的政府采购政策</w:t>
      </w:r>
      <w:bookmarkEnd w:id="13"/>
      <w:bookmarkEnd w:id="14"/>
      <w:bookmarkEnd w:id="15"/>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（二）按照财政部、工业和信息化部关于印发《政府采购促进中小企业发展管理办法》的通知（财库〔2020〕46号）的规定，落实促进中小企业发展政策。</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D66FED" w:rsidRDefault="00FE45DC" w:rsidP="00921E3D">
      <w:pPr>
        <w:pStyle w:val="3"/>
        <w:spacing w:before="0" w:after="0" w:line="400" w:lineRule="exact"/>
        <w:ind w:firstLineChars="200" w:firstLine="482"/>
        <w:rPr>
          <w:rFonts w:ascii="方正仿宋_GBK" w:eastAsia="方正仿宋_GBK"/>
          <w:sz w:val="24"/>
          <w:szCs w:val="24"/>
        </w:rPr>
      </w:pPr>
      <w:bookmarkStart w:id="16" w:name="_Toc151136522"/>
      <w:bookmarkStart w:id="17" w:name="_Toc480466699"/>
      <w:r>
        <w:rPr>
          <w:rFonts w:ascii="方正仿宋_GBK" w:eastAsia="方正仿宋_GBK" w:hint="eastAsia"/>
          <w:sz w:val="24"/>
          <w:szCs w:val="24"/>
        </w:rPr>
        <w:lastRenderedPageBreak/>
        <w:t>六、其它有关规定</w:t>
      </w:r>
      <w:bookmarkEnd w:id="16"/>
      <w:bookmarkEnd w:id="17"/>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，否则均为无效响应。</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（三）本项目的澄清文件（如果有）一律在重庆市交通局官网（https://jtj.cq.gov.cn）上发布，请各供应商注意下载；无论供应商下载或领取与否，均视同供应商已知晓本项目澄清文件（如果有）的内容。</w:t>
      </w:r>
    </w:p>
    <w:p w:rsidR="00D66FED" w:rsidRDefault="00FE45D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（四）超过响应文件截止时间递交的响应文件，恕不接收。</w:t>
      </w:r>
    </w:p>
    <w:p w:rsidR="00D66FED" w:rsidRDefault="00FE45D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（五）磋商费用：无论磋商结果如何，供应商参与本项目磋商的所有费用均应由供应商自行承担。</w:t>
      </w:r>
    </w:p>
    <w:p w:rsidR="00D66FED" w:rsidRDefault="00FE45DC">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sz w:val="24"/>
          <w:szCs w:val="24"/>
        </w:rPr>
        <w:t>（六）</w:t>
      </w:r>
      <w:r>
        <w:rPr>
          <w:rFonts w:ascii="方正仿宋_GBK" w:eastAsia="方正仿宋_GBK" w:hAnsi="宋体" w:hint="eastAsia"/>
          <w:b/>
          <w:sz w:val="24"/>
          <w:szCs w:val="24"/>
        </w:rPr>
        <w:t>本项目不接受联合体参与磋商。</w:t>
      </w:r>
    </w:p>
    <w:p w:rsidR="00D66FED" w:rsidRDefault="00FE45DC">
      <w:pPr>
        <w:snapToGrid w:val="0"/>
        <w:spacing w:line="380" w:lineRule="exact"/>
        <w:ind w:firstLineChars="150" w:firstLine="361"/>
        <w:rPr>
          <w:rFonts w:ascii="方正仿宋_GBK" w:eastAsia="方正仿宋_GBK" w:hAnsi="宋体"/>
          <w:b/>
          <w:sz w:val="24"/>
          <w:szCs w:val="24"/>
        </w:rPr>
      </w:pPr>
      <w:r>
        <w:rPr>
          <w:rFonts w:ascii="方正仿宋_GBK" w:eastAsia="方正仿宋_GBK" w:hAnsi="宋体" w:hint="eastAsia"/>
          <w:b/>
          <w:iCs/>
          <w:sz w:val="24"/>
          <w:szCs w:val="24"/>
        </w:rPr>
        <w:t>（七）本项目不接受合同分包，否则按无效处理</w:t>
      </w:r>
      <w:r>
        <w:rPr>
          <w:rFonts w:ascii="方正仿宋_GBK" w:eastAsia="方正仿宋_GBK" w:hAnsi="宋体" w:hint="eastAsia"/>
          <w:b/>
          <w:sz w:val="24"/>
          <w:szCs w:val="24"/>
        </w:rPr>
        <w:t>。</w:t>
      </w:r>
    </w:p>
    <w:p w:rsidR="00D66FED" w:rsidRDefault="00FE45D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bookmarkStart w:id="18" w:name="_Toc480466700"/>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D66FED" w:rsidRDefault="00FE45DC" w:rsidP="00921E3D">
      <w:pPr>
        <w:pStyle w:val="3"/>
        <w:spacing w:before="0" w:after="0" w:line="400" w:lineRule="exact"/>
        <w:ind w:firstLineChars="200" w:firstLine="482"/>
        <w:rPr>
          <w:rFonts w:ascii="方正仿宋_GBK" w:eastAsia="方正仿宋_GBK"/>
          <w:sz w:val="24"/>
          <w:szCs w:val="24"/>
        </w:rPr>
      </w:pPr>
      <w:bookmarkStart w:id="19" w:name="_Toc151136523"/>
      <w:r>
        <w:rPr>
          <w:rFonts w:ascii="方正仿宋_GBK" w:eastAsia="方正仿宋_GBK" w:hint="eastAsia"/>
          <w:sz w:val="24"/>
          <w:szCs w:val="24"/>
        </w:rPr>
        <w:t>七、联系方式</w:t>
      </w:r>
      <w:bookmarkEnd w:id="18"/>
      <w:bookmarkEnd w:id="19"/>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采购人：重庆市交通局</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w:t>
      </w:r>
    </w:p>
    <w:p w:rsidR="00D66FED" w:rsidRDefault="00FE45DC">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电  话：89183115</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址：重庆市渝北区红锦大道20号</w:t>
      </w:r>
    </w:p>
    <w:p w:rsidR="00D66FED" w:rsidRDefault="00D66FED">
      <w:pPr>
        <w:snapToGrid w:val="0"/>
        <w:spacing w:line="400" w:lineRule="exact"/>
        <w:ind w:firstLineChars="200" w:firstLine="480"/>
        <w:rPr>
          <w:rFonts w:ascii="方正仿宋_GBK" w:eastAsia="方正仿宋_GBK" w:hAnsi="宋体"/>
          <w:sz w:val="24"/>
          <w:szCs w:val="24"/>
        </w:rPr>
      </w:pPr>
    </w:p>
    <w:p w:rsidR="00D66FED" w:rsidRDefault="00D66FED" w:rsidP="00921E3D">
      <w:pPr>
        <w:snapToGrid w:val="0"/>
        <w:spacing w:line="360" w:lineRule="auto"/>
        <w:ind w:firstLineChars="200" w:firstLine="482"/>
        <w:rPr>
          <w:rFonts w:ascii="宋体" w:hAnsi="宋体"/>
          <w:b/>
          <w:sz w:val="24"/>
          <w:szCs w:val="24"/>
        </w:rPr>
        <w:sectPr w:rsidR="00D66FED">
          <w:pgSz w:w="11907" w:h="16840"/>
          <w:pgMar w:top="1134" w:right="1417" w:bottom="1134" w:left="1418" w:header="964" w:footer="992" w:gutter="0"/>
          <w:pgNumType w:fmt="numberInDash"/>
          <w:cols w:space="720"/>
          <w:docGrid w:linePitch="312"/>
        </w:sectPr>
      </w:pPr>
    </w:p>
    <w:p w:rsidR="00D66FED" w:rsidRDefault="00D66FED">
      <w:pPr>
        <w:pStyle w:val="2"/>
        <w:spacing w:before="0" w:after="0" w:line="240" w:lineRule="auto"/>
        <w:jc w:val="center"/>
        <w:rPr>
          <w:rFonts w:ascii="方正小标宋_GBK" w:eastAsia="方正小标宋_GBK" w:hAnsi="宋体"/>
          <w:b w:val="0"/>
          <w:sz w:val="21"/>
          <w:szCs w:val="21"/>
        </w:rPr>
      </w:pPr>
    </w:p>
    <w:p w:rsidR="00D66FED" w:rsidRDefault="00FE45DC">
      <w:pPr>
        <w:pStyle w:val="2"/>
        <w:numPr>
          <w:ilvl w:val="0"/>
          <w:numId w:val="1"/>
        </w:numPr>
        <w:spacing w:before="0" w:after="0" w:line="360" w:lineRule="auto"/>
        <w:jc w:val="center"/>
        <w:rPr>
          <w:rFonts w:ascii="方正小标宋_GBK" w:eastAsia="方正小标宋_GBK" w:hAnsi="宋体"/>
          <w:b w:val="0"/>
          <w:sz w:val="36"/>
          <w:szCs w:val="30"/>
        </w:rPr>
      </w:pPr>
      <w:bookmarkStart w:id="20" w:name="_Toc151136524"/>
      <w:r>
        <w:rPr>
          <w:rFonts w:ascii="方正小标宋_GBK" w:eastAsia="方正小标宋_GBK" w:hAnsi="宋体" w:hint="eastAsia"/>
          <w:b w:val="0"/>
          <w:sz w:val="36"/>
          <w:szCs w:val="30"/>
        </w:rPr>
        <w:t>项目服务需求</w:t>
      </w:r>
      <w:bookmarkEnd w:id="20"/>
    </w:p>
    <w:p w:rsidR="00D66FED" w:rsidRDefault="00FE45DC">
      <w:pPr>
        <w:spacing w:line="400" w:lineRule="exact"/>
        <w:ind w:firstLineChars="200" w:firstLine="480"/>
        <w:rPr>
          <w:rFonts w:ascii="方正仿宋_GBK" w:eastAsia="方正仿宋_GBK" w:hAnsi="宋体"/>
          <w:sz w:val="24"/>
        </w:rPr>
      </w:pPr>
      <w:bookmarkStart w:id="21" w:name="_Toc110932143"/>
      <w:r>
        <w:rPr>
          <w:rFonts w:ascii="方正仿宋_GBK" w:eastAsia="方正仿宋_GBK" w:hAnsi="宋体" w:hint="eastAsia"/>
          <w:sz w:val="24"/>
          <w:szCs w:val="24"/>
        </w:rPr>
        <w:t>“※”标注的服务需求为符合性审查中的实质性要求，响应文件若不满足按无效响应处理。</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22" w:name="_Toc151136525"/>
      <w:r>
        <w:rPr>
          <w:rFonts w:ascii="方正仿宋_GBK" w:eastAsia="方正仿宋_GBK" w:hAnsi="宋体" w:hint="eastAsia"/>
          <w:sz w:val="24"/>
        </w:rPr>
        <w:t>一、项目基本概况介绍</w:t>
      </w:r>
      <w:bookmarkEnd w:id="21"/>
      <w:bookmarkEnd w:id="22"/>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267"/>
      </w:tblGrid>
      <w:tr w:rsidR="00D66FED">
        <w:trPr>
          <w:trHeight w:val="568"/>
        </w:trPr>
        <w:tc>
          <w:tcPr>
            <w:tcW w:w="3863" w:type="pct"/>
            <w:vAlign w:val="bottom"/>
          </w:tcPr>
          <w:p w:rsidR="00D66FED" w:rsidRDefault="00FE45DC">
            <w:pPr>
              <w:jc w:val="center"/>
              <w:rPr>
                <w:rFonts w:ascii="方正仿宋_GBK" w:eastAsia="方正仿宋_GBK" w:hAnsi="宋体"/>
                <w:sz w:val="24"/>
                <w:szCs w:val="24"/>
              </w:rPr>
            </w:pPr>
            <w:r>
              <w:rPr>
                <w:rFonts w:ascii="方正仿宋_GBK" w:eastAsia="方正仿宋_GBK" w:hAnsi="宋体" w:hint="eastAsia"/>
                <w:sz w:val="24"/>
                <w:szCs w:val="24"/>
              </w:rPr>
              <w:t>项</w:t>
            </w:r>
            <w:r>
              <w:rPr>
                <w:rFonts w:ascii="方正仿宋_GBK" w:eastAsia="方正仿宋_GBK" w:hAnsi="宋体"/>
                <w:sz w:val="24"/>
                <w:szCs w:val="24"/>
              </w:rPr>
              <w:t>目</w:t>
            </w:r>
            <w:r>
              <w:rPr>
                <w:rFonts w:ascii="方正仿宋_GBK" w:eastAsia="方正仿宋_GBK" w:hAnsi="宋体" w:hint="eastAsia"/>
                <w:sz w:val="24"/>
                <w:szCs w:val="24"/>
              </w:rPr>
              <w:t>名称</w:t>
            </w:r>
          </w:p>
        </w:tc>
        <w:tc>
          <w:tcPr>
            <w:tcW w:w="1137" w:type="pct"/>
            <w:vAlign w:val="bottom"/>
          </w:tcPr>
          <w:p w:rsidR="00D66FED" w:rsidRDefault="00FE45DC">
            <w:pPr>
              <w:jc w:val="center"/>
              <w:rPr>
                <w:rFonts w:ascii="方正仿宋_GBK" w:eastAsia="方正仿宋_GBK" w:hAnsi="宋体"/>
                <w:sz w:val="24"/>
                <w:szCs w:val="24"/>
              </w:rPr>
            </w:pPr>
            <w:r>
              <w:rPr>
                <w:rFonts w:ascii="方正仿宋_GBK" w:eastAsia="方正仿宋_GBK" w:hAnsi="宋体" w:hint="eastAsia"/>
                <w:sz w:val="24"/>
                <w:szCs w:val="24"/>
              </w:rPr>
              <w:t>数量/单位</w:t>
            </w:r>
          </w:p>
        </w:tc>
      </w:tr>
      <w:tr w:rsidR="00D66FED">
        <w:trPr>
          <w:trHeight w:val="600"/>
        </w:trPr>
        <w:tc>
          <w:tcPr>
            <w:tcW w:w="3863" w:type="pct"/>
            <w:vAlign w:val="center"/>
          </w:tcPr>
          <w:p w:rsidR="00D66FED" w:rsidRDefault="00FE45DC">
            <w:pPr>
              <w:spacing w:line="300" w:lineRule="exact"/>
              <w:jc w:val="center"/>
              <w:rPr>
                <w:rFonts w:ascii="方正仿宋_GBK" w:eastAsia="方正仿宋_GBK" w:hAnsi="宋体"/>
                <w:sz w:val="24"/>
                <w:szCs w:val="24"/>
              </w:rPr>
            </w:pPr>
            <w:r>
              <w:rPr>
                <w:rFonts w:ascii="方正仿宋_GBK" w:eastAsia="方正仿宋_GBK" w:hAnsi="宋体" w:hint="eastAsia"/>
                <w:sz w:val="24"/>
                <w:szCs w:val="24"/>
              </w:rPr>
              <w:t>重庆市港口航道生态岸坡营造技术指南编制</w:t>
            </w:r>
          </w:p>
        </w:tc>
        <w:tc>
          <w:tcPr>
            <w:tcW w:w="1137" w:type="pct"/>
            <w:vAlign w:val="center"/>
          </w:tcPr>
          <w:p w:rsidR="00D66FED" w:rsidRDefault="00FE45DC">
            <w:pPr>
              <w:jc w:val="center"/>
              <w:rPr>
                <w:rFonts w:ascii="方正仿宋_GBK" w:eastAsia="方正仿宋_GBK" w:hAnsi="宋体"/>
                <w:sz w:val="24"/>
                <w:szCs w:val="24"/>
              </w:rPr>
            </w:pPr>
            <w:r>
              <w:rPr>
                <w:rFonts w:ascii="方正仿宋_GBK" w:eastAsia="方正仿宋_GBK" w:hAnsi="宋体" w:hint="eastAsia"/>
                <w:sz w:val="24"/>
                <w:szCs w:val="24"/>
              </w:rPr>
              <w:t>1项</w:t>
            </w:r>
          </w:p>
        </w:tc>
      </w:tr>
    </w:tbl>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23" w:name="_Toc151136526"/>
      <w:bookmarkStart w:id="24" w:name="_Toc110932144"/>
      <w:r>
        <w:rPr>
          <w:rFonts w:ascii="方正仿宋_GBK" w:eastAsia="方正仿宋_GBK" w:hAnsi="宋体" w:hint="eastAsia"/>
          <w:sz w:val="24"/>
        </w:rPr>
        <w:t>※二、服务范围</w:t>
      </w:r>
      <w:bookmarkEnd w:id="23"/>
      <w:bookmarkEnd w:id="24"/>
    </w:p>
    <w:p w:rsidR="00D66FED" w:rsidRDefault="00FE45DC">
      <w:pPr>
        <w:spacing w:line="400" w:lineRule="exact"/>
        <w:ind w:firstLineChars="200" w:firstLine="480"/>
        <w:rPr>
          <w:rFonts w:ascii="方正仿宋_GBK" w:eastAsia="方正仿宋_GBK" w:hAnsi="宋体"/>
          <w:sz w:val="24"/>
          <w:szCs w:val="24"/>
        </w:rPr>
      </w:pPr>
      <w:bookmarkStart w:id="25" w:name="_Toc344475116"/>
      <w:bookmarkStart w:id="26" w:name="_Toc313536013"/>
      <w:bookmarkStart w:id="27" w:name="_Toc12789058"/>
      <w:r>
        <w:rPr>
          <w:rFonts w:ascii="方正仿宋_GBK" w:eastAsia="方正仿宋_GBK" w:hAnsi="宋体" w:hint="eastAsia"/>
          <w:sz w:val="24"/>
          <w:szCs w:val="24"/>
        </w:rPr>
        <w:t>分析现有国内外生态护岸建设发展现状，梳理相关环保规定和技术标准，结合全国以及我市生态护岸建设经验，从港口航道生态岸坡设计、施工、管理、效果评价等方面提出具体规定和要求，编制形成《重庆市港口航道生态岸坡营造技术指南》。</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28" w:name="_Toc151136527"/>
      <w:r>
        <w:rPr>
          <w:rFonts w:ascii="方正仿宋_GBK" w:eastAsia="方正仿宋_GBK" w:hAnsi="宋体" w:hint="eastAsia"/>
          <w:sz w:val="24"/>
        </w:rPr>
        <w:t>三、项</w:t>
      </w:r>
      <w:r>
        <w:rPr>
          <w:rFonts w:ascii="方正仿宋_GBK" w:eastAsia="方正仿宋_GBK" w:hAnsi="宋体"/>
          <w:sz w:val="24"/>
        </w:rPr>
        <w:t>目概况</w:t>
      </w:r>
      <w:bookmarkEnd w:id="28"/>
    </w:p>
    <w:p w:rsidR="00D66FED" w:rsidRDefault="00FE45DC">
      <w:pPr>
        <w:pStyle w:val="3"/>
        <w:spacing w:before="0" w:after="0" w:line="440" w:lineRule="exact"/>
        <w:ind w:firstLineChars="200" w:firstLine="480"/>
        <w:rPr>
          <w:rFonts w:ascii="方正仿宋_GBK" w:eastAsia="方正仿宋_GBK" w:hAnsi="宋体"/>
          <w:b w:val="0"/>
          <w:sz w:val="24"/>
          <w:szCs w:val="24"/>
        </w:rPr>
      </w:pPr>
      <w:bookmarkStart w:id="29" w:name="_Toc151136428"/>
      <w:bookmarkStart w:id="30" w:name="_Toc151136485"/>
      <w:bookmarkStart w:id="31" w:name="_Toc151136528"/>
      <w:r>
        <w:rPr>
          <w:rFonts w:ascii="方正仿宋_GBK" w:eastAsia="方正仿宋_GBK" w:hAnsi="宋体" w:hint="eastAsia"/>
          <w:b w:val="0"/>
          <w:sz w:val="24"/>
          <w:szCs w:val="24"/>
        </w:rPr>
        <w:t>交通运输部《绿色交通“十四五”发展规划》中提出“积极推动航道治理与生境修复营造相结合”，对航运发展“生态化”、“绿色化”作出了新要求。同时，“推动内河水运集约绿色发展”纳入了我市交通强国建设试点内容，要求“推广生态友好型新材料、新结构、新工艺并广泛应用于航道生态修复、设计施工养护”；《共建长江上游航运中心实施方案》也要求推动绿色生态航道建设。目前，我市港口航道护岸大多采用混凝土六棱块体。由于尚未形成专业的、全面的生态岸坡营造行业标准或指南，我市港口、航道的生态岸坡设计、建设、管理水平参差不齐、整体水平不高，大多仅满足生态环保的硬性要求，未形成有效的绿色生态岸坡体系，与“绿色港口”、“绿色航道”的要求还有差距。为一步完善生态航道体系，促进航运高质量发展，更好地服务长江经济带等国家重大战略实施，拟开展重庆市港口航道生态岸坡营造技术指南编制。</w:t>
      </w:r>
      <w:bookmarkEnd w:id="29"/>
      <w:bookmarkEnd w:id="30"/>
      <w:bookmarkEnd w:id="31"/>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32" w:name="_Toc151136529"/>
      <w:bookmarkEnd w:id="25"/>
      <w:bookmarkEnd w:id="26"/>
      <w:r>
        <w:rPr>
          <w:rFonts w:ascii="方正仿宋_GBK" w:eastAsia="方正仿宋_GBK" w:hAnsi="宋体" w:hint="eastAsia"/>
          <w:sz w:val="24"/>
        </w:rPr>
        <w:t>※四</w:t>
      </w:r>
      <w:r>
        <w:rPr>
          <w:rFonts w:ascii="方正仿宋_GBK" w:eastAsia="方正仿宋_GBK" w:hAnsi="宋体"/>
          <w:sz w:val="24"/>
        </w:rPr>
        <w:t>、</w:t>
      </w:r>
      <w:r>
        <w:rPr>
          <w:rFonts w:ascii="方正仿宋_GBK" w:eastAsia="方正仿宋_GBK" w:hAnsi="宋体" w:hint="eastAsia"/>
          <w:sz w:val="24"/>
        </w:rPr>
        <w:t>质量要求</w:t>
      </w:r>
      <w:bookmarkEnd w:id="32"/>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成交供应商编制的《重庆市港口航道生态岸坡营造技术指南》通过采购人组织的专家评审会审查。</w:t>
      </w:r>
    </w:p>
    <w:p w:rsidR="00D66FED" w:rsidRDefault="00D66FED">
      <w:pPr>
        <w:spacing w:line="400" w:lineRule="exact"/>
        <w:ind w:firstLineChars="200" w:firstLine="480"/>
        <w:rPr>
          <w:rFonts w:ascii="方正仿宋_GBK" w:eastAsia="方正仿宋_GBK" w:hAnsi="宋体"/>
          <w:sz w:val="24"/>
          <w:szCs w:val="24"/>
        </w:rPr>
      </w:pPr>
    </w:p>
    <w:p w:rsidR="00D66FED" w:rsidRDefault="00D66FED">
      <w:pPr>
        <w:spacing w:line="400" w:lineRule="exact"/>
        <w:ind w:firstLineChars="200" w:firstLine="480"/>
        <w:rPr>
          <w:rFonts w:ascii="方正仿宋_GBK" w:eastAsia="方正仿宋_GBK" w:hAnsi="宋体"/>
          <w:sz w:val="24"/>
          <w:szCs w:val="24"/>
        </w:rPr>
      </w:pPr>
    </w:p>
    <w:p w:rsidR="00D66FED" w:rsidRDefault="00FE45DC">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D66FED" w:rsidRDefault="00D66FED">
      <w:pPr>
        <w:spacing w:line="400" w:lineRule="exact"/>
        <w:ind w:firstLineChars="200" w:firstLine="480"/>
        <w:rPr>
          <w:rFonts w:ascii="方正仿宋_GBK" w:eastAsia="方正仿宋_GBK" w:hAnsi="宋体"/>
          <w:sz w:val="24"/>
          <w:szCs w:val="24"/>
        </w:rPr>
      </w:pPr>
    </w:p>
    <w:p w:rsidR="00D66FED" w:rsidRDefault="00FE45DC">
      <w:pPr>
        <w:pStyle w:val="2"/>
        <w:numPr>
          <w:ilvl w:val="0"/>
          <w:numId w:val="1"/>
        </w:numPr>
        <w:spacing w:before="0" w:after="0" w:line="360" w:lineRule="auto"/>
        <w:jc w:val="center"/>
        <w:rPr>
          <w:rFonts w:ascii="方正小标宋_GBK" w:eastAsia="方正小标宋_GBK" w:hAnsi="宋体"/>
          <w:b w:val="0"/>
          <w:sz w:val="36"/>
          <w:szCs w:val="30"/>
        </w:rPr>
      </w:pPr>
      <w:bookmarkStart w:id="33" w:name="_Toc151136530"/>
      <w:bookmarkEnd w:id="27"/>
      <w:r>
        <w:rPr>
          <w:rFonts w:ascii="方正小标宋_GBK" w:eastAsia="方正小标宋_GBK" w:hAnsi="宋体" w:hint="eastAsia"/>
          <w:b w:val="0"/>
          <w:sz w:val="36"/>
          <w:szCs w:val="30"/>
        </w:rPr>
        <w:t>项目商务需求</w:t>
      </w:r>
      <w:bookmarkEnd w:id="33"/>
    </w:p>
    <w:p w:rsidR="00D66FED" w:rsidRDefault="00FE45DC">
      <w:pPr>
        <w:pStyle w:val="24"/>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“※”标注的商务需求为符合性审查中的实质性要求，响应文件若不满足按无效响应处理。</w:t>
      </w:r>
    </w:p>
    <w:p w:rsidR="00D66FED" w:rsidRDefault="00D66FED"/>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34" w:name="_Toc110932148"/>
      <w:bookmarkStart w:id="35" w:name="_Toc151136531"/>
      <w:r>
        <w:rPr>
          <w:rFonts w:ascii="方正仿宋_GBK" w:eastAsia="方正仿宋_GBK" w:hAnsi="宋体" w:hint="eastAsia"/>
          <w:sz w:val="24"/>
        </w:rPr>
        <w:t>一、服务期、地点及验收方式</w:t>
      </w:r>
      <w:bookmarkEnd w:id="34"/>
      <w:bookmarkEnd w:id="35"/>
    </w:p>
    <w:p w:rsidR="00D66FED" w:rsidRDefault="00FE45DC">
      <w:pPr>
        <w:pStyle w:val="24"/>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※（一）服务期：</w:t>
      </w:r>
      <w:r>
        <w:rPr>
          <w:rFonts w:ascii="方正仿宋_GBK" w:eastAsia="方正仿宋_GBK" w:hAnsi="宋体"/>
          <w:sz w:val="24"/>
          <w:szCs w:val="24"/>
        </w:rPr>
        <w:t>合同签订</w:t>
      </w:r>
      <w:r>
        <w:rPr>
          <w:rFonts w:ascii="方正仿宋_GBK" w:eastAsia="方正仿宋_GBK" w:hAnsi="宋体" w:hint="eastAsia"/>
          <w:sz w:val="24"/>
          <w:szCs w:val="24"/>
        </w:rPr>
        <w:t>后</w:t>
      </w:r>
      <w:r>
        <w:rPr>
          <w:rFonts w:ascii="方正仿宋_GBK" w:eastAsia="方正仿宋_GBK" w:hAnsi="宋体"/>
          <w:sz w:val="24"/>
          <w:szCs w:val="24"/>
        </w:rPr>
        <w:t>30</w:t>
      </w:r>
      <w:r>
        <w:rPr>
          <w:rFonts w:ascii="方正仿宋_GBK" w:eastAsia="方正仿宋_GBK" w:hAnsi="宋体" w:hint="eastAsia"/>
          <w:sz w:val="24"/>
          <w:szCs w:val="24"/>
        </w:rPr>
        <w:t>日内编制形成《重庆市港口航道生态岸坡营造技术指南（初稿）》；</w:t>
      </w:r>
      <w:r>
        <w:rPr>
          <w:rFonts w:ascii="方正仿宋_GBK" w:eastAsia="方正仿宋_GBK" w:hAnsi="宋体"/>
          <w:sz w:val="24"/>
          <w:szCs w:val="24"/>
        </w:rPr>
        <w:t>合同签订</w:t>
      </w:r>
      <w:r>
        <w:rPr>
          <w:rFonts w:ascii="方正仿宋_GBK" w:eastAsia="方正仿宋_GBK" w:hAnsi="宋体" w:hint="eastAsia"/>
          <w:sz w:val="24"/>
          <w:szCs w:val="24"/>
        </w:rPr>
        <w:t>后180日内编制形成《重庆市港口航道生态岸坡营造技术指南（送审稿）》。</w:t>
      </w:r>
    </w:p>
    <w:p w:rsidR="00D66FED" w:rsidRDefault="00FE45DC">
      <w:pPr>
        <w:spacing w:line="400" w:lineRule="exact"/>
        <w:ind w:firstLineChars="200" w:firstLine="480"/>
        <w:rPr>
          <w:rFonts w:ascii="宋体" w:hAnsi="宋体" w:cs="宋体"/>
          <w:kern w:val="0"/>
          <w:sz w:val="24"/>
          <w:szCs w:val="24"/>
        </w:rPr>
      </w:pPr>
      <w:r>
        <w:rPr>
          <w:rFonts w:ascii="方正仿宋_GBK" w:eastAsia="方正仿宋_GBK" w:hAnsi="宋体" w:hint="eastAsia"/>
          <w:sz w:val="24"/>
          <w:szCs w:val="24"/>
        </w:rPr>
        <w:t>（二）服务地点：采购人指定地点。</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w:t>
      </w:r>
      <w:bookmarkStart w:id="36" w:name="_Toc344475121"/>
      <w:r>
        <w:rPr>
          <w:rFonts w:ascii="方正仿宋_GBK" w:eastAsia="方正仿宋_GBK" w:hAnsi="宋体" w:hint="eastAsia"/>
          <w:sz w:val="24"/>
          <w:szCs w:val="24"/>
        </w:rPr>
        <w:t>由采购人根据合同、磋商文件和响应文件内容对指南编制初步成果进行验收，成交供应商严格按照采购人需求、国家及行业相关标准提供完整的指南编制成果等。成交供应商提交的所有文档应通过采购人组织的验收。</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37" w:name="_Toc151136532"/>
      <w:r>
        <w:rPr>
          <w:rFonts w:ascii="方正仿宋_GBK" w:eastAsia="方正仿宋_GBK" w:hAnsi="宋体" w:hint="eastAsia"/>
          <w:sz w:val="24"/>
        </w:rPr>
        <w:t>※二、</w:t>
      </w:r>
      <w:bookmarkEnd w:id="36"/>
      <w:r>
        <w:rPr>
          <w:rFonts w:ascii="方正仿宋_GBK" w:eastAsia="方正仿宋_GBK" w:hAnsi="宋体" w:hint="eastAsia"/>
          <w:sz w:val="24"/>
        </w:rPr>
        <w:t>报价要求</w:t>
      </w:r>
      <w:bookmarkEnd w:id="37"/>
    </w:p>
    <w:p w:rsidR="00D66FED" w:rsidRDefault="00FE45DC">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本项目采用总价包干价，磋商报价包括完成本项目所需的服务费、人工费、专家费及提供服务所需的设备费、辅材费、运输费、培训费、税费等一切可预见和不可预见费用。因成交供应商自身原因造成漏报、少报皆由其自行承担责任，采购人不再补偿。</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38" w:name="_Toc151136533"/>
      <w:r>
        <w:rPr>
          <w:rFonts w:ascii="方正仿宋_GBK" w:eastAsia="方正仿宋_GBK" w:hAnsi="宋体" w:hint="eastAsia"/>
          <w:sz w:val="24"/>
        </w:rPr>
        <w:t>※三、付款方式</w:t>
      </w:r>
      <w:bookmarkEnd w:id="38"/>
    </w:p>
    <w:p w:rsidR="00D66FED" w:rsidRDefault="00FE45DC">
      <w:pPr>
        <w:pStyle w:val="2"/>
        <w:spacing w:before="0" w:after="0" w:line="240" w:lineRule="auto"/>
        <w:ind w:firstLineChars="200" w:firstLine="480"/>
        <w:rPr>
          <w:rFonts w:ascii="方正仿宋_GBK" w:eastAsia="方正仿宋_GBK" w:hAnsi="宋体"/>
          <w:b w:val="0"/>
          <w:sz w:val="24"/>
          <w:szCs w:val="24"/>
        </w:rPr>
      </w:pPr>
      <w:bookmarkStart w:id="39" w:name="_Toc151136534"/>
      <w:bookmarkStart w:id="40" w:name="_Toc344475123"/>
      <w:r>
        <w:rPr>
          <w:rFonts w:ascii="方正仿宋_GBK" w:eastAsia="方正仿宋_GBK" w:hAnsi="宋体" w:hint="eastAsia"/>
          <w:b w:val="0"/>
          <w:sz w:val="24"/>
          <w:szCs w:val="24"/>
        </w:rPr>
        <w:t>签订合同后7日内支付20％合同款；成交供应商提交《重庆市港口航道生态岸坡营造技术指南（初稿）》后7日内支付60%合同款，成交供应商提交《重庆市港口航道生态岸坡营造技术指南（送审稿）》并经采购人验收合格后7日内支付剩余20%合同款。</w:t>
      </w:r>
      <w:bookmarkEnd w:id="39"/>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41" w:name="_Toc151136535"/>
      <w:r>
        <w:rPr>
          <w:rFonts w:ascii="方正仿宋_GBK" w:eastAsia="方正仿宋_GBK" w:hAnsi="宋体" w:hint="eastAsia"/>
          <w:sz w:val="24"/>
        </w:rPr>
        <w:t>四、其他</w:t>
      </w:r>
      <w:bookmarkEnd w:id="41"/>
    </w:p>
    <w:p w:rsidR="00D66FED" w:rsidRDefault="00FE45DC">
      <w:pPr>
        <w:keepNext/>
        <w:keepLines/>
        <w:spacing w:line="400" w:lineRule="exact"/>
        <w:ind w:firstLineChars="150" w:firstLine="361"/>
        <w:outlineLvl w:val="2"/>
        <w:rPr>
          <w:rFonts w:ascii="宋体" w:hAnsi="宋体"/>
          <w:sz w:val="24"/>
          <w:szCs w:val="24"/>
        </w:rPr>
      </w:pPr>
      <w:bookmarkStart w:id="42" w:name="_Toc106965804"/>
      <w:bookmarkStart w:id="43" w:name="_Toc106635738"/>
      <w:bookmarkStart w:id="44" w:name="_Toc106381395"/>
      <w:bookmarkStart w:id="45" w:name="_Toc106632927"/>
      <w:bookmarkStart w:id="46" w:name="_Toc110932153"/>
      <w:bookmarkStart w:id="47" w:name="_Toc110932083"/>
      <w:r>
        <w:rPr>
          <w:rFonts w:ascii="方正仿宋_GBK" w:eastAsia="方正仿宋_GBK" w:hAnsi="宋体" w:hint="eastAsia"/>
          <w:b/>
          <w:sz w:val="24"/>
        </w:rPr>
        <w:t>※</w:t>
      </w:r>
      <w:r>
        <w:rPr>
          <w:rFonts w:ascii="方正仿宋_GBK" w:eastAsia="方正仿宋_GBK" w:hAnsi="宋体" w:cs="宋体" w:hint="eastAsia"/>
          <w:kern w:val="0"/>
          <w:sz w:val="24"/>
          <w:szCs w:val="24"/>
        </w:rPr>
        <w:t>（一）违约责任</w:t>
      </w:r>
      <w:bookmarkEnd w:id="42"/>
      <w:bookmarkEnd w:id="43"/>
      <w:bookmarkEnd w:id="44"/>
      <w:bookmarkEnd w:id="45"/>
      <w:bookmarkEnd w:id="46"/>
      <w:bookmarkEnd w:id="47"/>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如发生以下情况之一，视为供应商违约，采购人有权终止合同：</w:t>
      </w:r>
    </w:p>
    <w:p w:rsidR="00D66FED" w:rsidRDefault="00FE45DC">
      <w:pPr>
        <w:snapToGrid w:val="0"/>
        <w:spacing w:line="40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 xml:space="preserve">  1</w:t>
      </w:r>
      <w:r>
        <w:rPr>
          <w:rFonts w:ascii="方正仿宋_GBK" w:eastAsia="方正仿宋_GBK" w:hAnsi="宋体"/>
          <w:sz w:val="24"/>
          <w:szCs w:val="24"/>
        </w:rPr>
        <w:t>.</w:t>
      </w:r>
      <w:r>
        <w:rPr>
          <w:rFonts w:ascii="方正仿宋_GBK" w:eastAsia="方正仿宋_GBK" w:hAnsi="宋体" w:hint="eastAsia"/>
          <w:sz w:val="24"/>
          <w:szCs w:val="24"/>
        </w:rPr>
        <w:t>成</w:t>
      </w:r>
      <w:r>
        <w:rPr>
          <w:rFonts w:ascii="方正仿宋_GBK" w:eastAsia="方正仿宋_GBK" w:hAnsi="宋体"/>
          <w:sz w:val="24"/>
          <w:szCs w:val="24"/>
        </w:rPr>
        <w:t>交</w:t>
      </w:r>
      <w:r>
        <w:rPr>
          <w:rFonts w:ascii="方正仿宋_GBK" w:eastAsia="方正仿宋_GBK" w:hAnsi="宋体" w:hint="eastAsia"/>
          <w:sz w:val="24"/>
          <w:szCs w:val="24"/>
        </w:rPr>
        <w:t>供应商在响应文件中提供虚假材料的，采购人有权终止合同，并追究相关法律责任。</w:t>
      </w:r>
    </w:p>
    <w:p w:rsidR="00D66FED" w:rsidRDefault="00FE45D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成交供应商提交的未通过验收的，《重庆市港口航道生态岸坡营造技术指南（送审稿）》采购人有权要求成交供应商限期整改，整改期间工作期限不顺延。</w:t>
      </w:r>
    </w:p>
    <w:p w:rsidR="00D66FED" w:rsidRDefault="00FE45D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3.若因成交供应商原因，成交供应商未在规定时间节点内完成相应工作内容的，每延后1天成交供应商应向采购人支付合同金额3‰的违约金。延后时间累计达30天的，采购人有权终止合同，并追究相关法律责任。</w:t>
      </w:r>
    </w:p>
    <w:p w:rsidR="00D66FED" w:rsidRDefault="00FE45DC" w:rsidP="00921E3D">
      <w:pPr>
        <w:spacing w:line="400" w:lineRule="exact"/>
        <w:ind w:firstLineChars="177" w:firstLine="425"/>
        <w:rPr>
          <w:rFonts w:ascii="方正仿宋_GBK" w:eastAsia="方正仿宋_GBK" w:hAnsi="宋体" w:cs="宋体"/>
          <w:kern w:val="0"/>
          <w:sz w:val="24"/>
          <w:szCs w:val="24"/>
        </w:rPr>
      </w:pPr>
      <w:r>
        <w:rPr>
          <w:rFonts w:ascii="方正仿宋_GBK" w:eastAsia="方正仿宋_GBK" w:hAnsi="宋体"/>
          <w:sz w:val="24"/>
          <w:szCs w:val="24"/>
        </w:rPr>
        <w:t>4.</w:t>
      </w:r>
      <w:r>
        <w:rPr>
          <w:rFonts w:ascii="方正仿宋_GBK" w:eastAsia="方正仿宋_GBK" w:hAnsi="宋体" w:hint="eastAsia"/>
          <w:sz w:val="24"/>
          <w:szCs w:val="24"/>
        </w:rPr>
        <w:t>成交供应商</w:t>
      </w:r>
      <w:r>
        <w:rPr>
          <w:rFonts w:ascii="方正仿宋_GBK" w:eastAsia="方正仿宋_GBK" w:hAnsi="宋体" w:cs="宋体" w:hint="eastAsia"/>
          <w:kern w:val="0"/>
          <w:sz w:val="24"/>
          <w:szCs w:val="24"/>
        </w:rPr>
        <w:t>不得将本合同部分或全部转让给第三人，否则采购人有权单方解除合同并要求成交供应商承担合同总价</w:t>
      </w:r>
      <w:r>
        <w:rPr>
          <w:rFonts w:ascii="方正仿宋_GBK" w:eastAsia="方正仿宋_GBK" w:hAnsi="宋体" w:cs="宋体"/>
          <w:kern w:val="0"/>
          <w:sz w:val="24"/>
          <w:szCs w:val="24"/>
        </w:rPr>
        <w:t>20%</w:t>
      </w:r>
      <w:r>
        <w:rPr>
          <w:rFonts w:ascii="方正仿宋_GBK" w:eastAsia="方正仿宋_GBK" w:hAnsi="宋体" w:cs="宋体" w:hint="eastAsia"/>
          <w:kern w:val="0"/>
          <w:sz w:val="24"/>
          <w:szCs w:val="24"/>
        </w:rPr>
        <w:t>的违约金。</w:t>
      </w:r>
    </w:p>
    <w:p w:rsidR="00D66FED" w:rsidRDefault="00FE45DC" w:rsidP="00921E3D">
      <w:pPr>
        <w:spacing w:line="400" w:lineRule="exact"/>
        <w:ind w:firstLineChars="177" w:firstLine="425"/>
        <w:rPr>
          <w:rFonts w:ascii="方正仿宋_GBK" w:eastAsia="方正仿宋_GBK" w:hAnsi="宋体" w:cs="宋体"/>
          <w:kern w:val="0"/>
          <w:sz w:val="24"/>
          <w:szCs w:val="24"/>
        </w:rPr>
      </w:pP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w:t>
      </w:r>
      <w:r>
        <w:rPr>
          <w:rFonts w:ascii="方正仿宋_GBK" w:eastAsia="方正仿宋_GBK" w:hAnsi="宋体" w:hint="eastAsia"/>
          <w:sz w:val="24"/>
          <w:szCs w:val="24"/>
        </w:rPr>
        <w:t>成交供应商须恪尽职守、勤勉尽责地完成委托事项，若成交供应商提交的任一文档未通过验收的，应尽责修改，修改后仍未通过验收的，采购人有权单方解除合同并要求</w:t>
      </w:r>
      <w:r>
        <w:rPr>
          <w:rFonts w:ascii="方正仿宋_GBK" w:eastAsia="方正仿宋_GBK" w:hAnsi="宋体" w:cs="宋体" w:hint="eastAsia"/>
          <w:kern w:val="0"/>
          <w:sz w:val="24"/>
          <w:szCs w:val="24"/>
        </w:rPr>
        <w:t>成交供应商</w:t>
      </w:r>
      <w:r>
        <w:rPr>
          <w:rFonts w:ascii="方正仿宋_GBK" w:eastAsia="方正仿宋_GBK" w:hAnsi="宋体" w:hint="eastAsia"/>
          <w:sz w:val="24"/>
          <w:szCs w:val="24"/>
        </w:rPr>
        <w:t>承担合同总价20%的违约金。</w:t>
      </w:r>
    </w:p>
    <w:p w:rsidR="00D66FED" w:rsidRDefault="00FE45DC">
      <w:pPr>
        <w:pStyle w:val="3"/>
        <w:spacing w:before="0" w:after="0" w:line="400" w:lineRule="exact"/>
        <w:ind w:firstLineChars="200" w:firstLine="480"/>
        <w:rPr>
          <w:rFonts w:ascii="方正仿宋_GBK" w:eastAsia="方正仿宋_GBK" w:hAnsi="宋体"/>
          <w:b w:val="0"/>
          <w:bCs/>
          <w:sz w:val="24"/>
          <w:szCs w:val="24"/>
        </w:rPr>
      </w:pPr>
      <w:bookmarkStart w:id="48" w:name="_Toc151136536"/>
      <w:r>
        <w:rPr>
          <w:rFonts w:ascii="方正仿宋_GBK" w:eastAsia="方正仿宋_GBK" w:hAnsi="宋体" w:hint="eastAsia"/>
          <w:b w:val="0"/>
          <w:bCs/>
          <w:sz w:val="24"/>
          <w:szCs w:val="24"/>
        </w:rPr>
        <w:t>（二）知识产权</w:t>
      </w:r>
      <w:bookmarkEnd w:id="40"/>
      <w:bookmarkEnd w:id="48"/>
    </w:p>
    <w:p w:rsidR="00D66FED" w:rsidRDefault="00FE45D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（一）采购人在中华人民共和国境内使用成交供应商提供的服务时免受第三方提出的侵犯</w:t>
      </w:r>
      <w:r>
        <w:rPr>
          <w:rFonts w:ascii="方正仿宋_GBK" w:eastAsia="方正仿宋_GBK" w:hAnsi="宋体" w:hint="eastAsia"/>
          <w:sz w:val="24"/>
          <w:szCs w:val="24"/>
        </w:rPr>
        <w:lastRenderedPageBreak/>
        <w:t>其专利权或其它知识产权的起诉。如果第三方提出侵权指控，成交供应商应承担由此而引起的一切法律责任和费用。</w:t>
      </w:r>
    </w:p>
    <w:p w:rsidR="00D66FED" w:rsidRDefault="00FE45DC">
      <w:pPr>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（二）本项目知识产权归采购人和供应商共同所有。</w:t>
      </w:r>
    </w:p>
    <w:p w:rsidR="00D66FED" w:rsidRDefault="00D66FED">
      <w:pPr>
        <w:snapToGrid w:val="0"/>
        <w:spacing w:line="400" w:lineRule="exact"/>
        <w:ind w:firstLineChars="150" w:firstLine="360"/>
        <w:rPr>
          <w:rFonts w:ascii="方正仿宋_GBK" w:eastAsia="方正仿宋_GBK" w:hAnsi="宋体"/>
          <w:sz w:val="24"/>
          <w:szCs w:val="24"/>
        </w:rPr>
      </w:pPr>
    </w:p>
    <w:p w:rsidR="00D66FED" w:rsidRDefault="00FE45DC">
      <w:pPr>
        <w:pStyle w:val="2"/>
        <w:pageBreakBefore/>
        <w:spacing w:before="0" w:after="0" w:line="360" w:lineRule="auto"/>
        <w:jc w:val="center"/>
        <w:rPr>
          <w:rFonts w:ascii="方正小标宋_GBK" w:eastAsia="方正小标宋_GBK" w:hAnsi="宋体"/>
          <w:b w:val="0"/>
          <w:sz w:val="36"/>
          <w:szCs w:val="30"/>
        </w:rPr>
      </w:pPr>
      <w:bookmarkStart w:id="49" w:name="_Toc151136537"/>
      <w:r>
        <w:rPr>
          <w:rFonts w:ascii="方正小标宋_GBK" w:eastAsia="方正小标宋_GBK" w:hAnsi="宋体" w:hint="eastAsia"/>
          <w:b w:val="0"/>
          <w:sz w:val="36"/>
          <w:szCs w:val="30"/>
        </w:rPr>
        <w:lastRenderedPageBreak/>
        <w:t>第四篇  磋商程序及方法、评审标准、无效响应和</w:t>
      </w:r>
      <w:r>
        <w:rPr>
          <w:rFonts w:ascii="方正小标宋_GBK" w:eastAsia="方正小标宋_GBK" w:hint="eastAsia"/>
          <w:b w:val="0"/>
          <w:sz w:val="36"/>
          <w:szCs w:val="36"/>
        </w:rPr>
        <w:t>采购终止</w:t>
      </w:r>
      <w:bookmarkEnd w:id="49"/>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50" w:name="_Toc110932156"/>
      <w:bookmarkStart w:id="51" w:name="_Toc76462333"/>
      <w:bookmarkStart w:id="52" w:name="_Toc151136538"/>
      <w:r>
        <w:rPr>
          <w:rFonts w:ascii="方正仿宋_GBK" w:eastAsia="方正仿宋_GBK" w:hAnsi="宋体" w:hint="eastAsia"/>
          <w:sz w:val="24"/>
        </w:rPr>
        <w:t>一、磋商程序及方法</w:t>
      </w:r>
      <w:bookmarkEnd w:id="50"/>
      <w:bookmarkEnd w:id="51"/>
      <w:bookmarkEnd w:id="52"/>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rsidR="00D66FED" w:rsidRDefault="00FE45D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资格性审查。依据法律法规和竞争性磋商文件的规定，对响应文件中的资格证明、等进行审查，以确定供应商是否具备磋商资格。资格性审查资料表如下：</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
        <w:gridCol w:w="3147"/>
        <w:gridCol w:w="4955"/>
      </w:tblGrid>
      <w:tr w:rsidR="00D66FED">
        <w:tc>
          <w:tcPr>
            <w:tcW w:w="851" w:type="dxa"/>
            <w:tcBorders>
              <w:top w:val="single" w:sz="4" w:space="0" w:color="auto"/>
              <w:left w:val="single" w:sz="4" w:space="0" w:color="auto"/>
              <w:bottom w:val="single" w:sz="4" w:space="0" w:color="auto"/>
              <w:right w:val="single" w:sz="4" w:space="0" w:color="auto"/>
            </w:tcBorders>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序号</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检查因素</w:t>
            </w:r>
          </w:p>
        </w:tc>
        <w:tc>
          <w:tcPr>
            <w:tcW w:w="4955" w:type="dxa"/>
            <w:tcBorders>
              <w:top w:val="single" w:sz="4" w:space="0" w:color="auto"/>
              <w:left w:val="single" w:sz="4" w:space="0" w:color="auto"/>
              <w:bottom w:val="single" w:sz="4" w:space="0" w:color="auto"/>
              <w:right w:val="single" w:sz="4" w:space="0" w:color="auto"/>
            </w:tcBorders>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检查内容</w:t>
            </w:r>
          </w:p>
        </w:tc>
      </w:tr>
      <w:tr w:rsidR="00D66FED">
        <w:tc>
          <w:tcPr>
            <w:tcW w:w="851" w:type="dxa"/>
            <w:vMerge w:val="restart"/>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（一）</w:t>
            </w:r>
          </w:p>
        </w:tc>
        <w:tc>
          <w:tcPr>
            <w:tcW w:w="822" w:type="dxa"/>
            <w:vMerge w:val="restart"/>
            <w:vAlign w:val="center"/>
          </w:tcPr>
          <w:p w:rsidR="00D66FED" w:rsidRDefault="00FE45DC">
            <w:pPr>
              <w:rPr>
                <w:rFonts w:ascii="方正仿宋_GBK" w:eastAsia="方正仿宋_GBK" w:hAnsi="仿宋"/>
                <w:sz w:val="21"/>
                <w:szCs w:val="21"/>
                <w:lang w:val="zh-CN"/>
              </w:rPr>
            </w:pPr>
            <w:r>
              <w:rPr>
                <w:rFonts w:ascii="方正仿宋_GBK" w:eastAsia="方正仿宋_GBK" w:hAnsi="仿宋" w:hint="eastAsia"/>
                <w:sz w:val="21"/>
                <w:szCs w:val="21"/>
                <w:lang w:val="zh-CN"/>
              </w:rPr>
              <w:t>《中华人民共和国政府采购法》第二十二条规定</w:t>
            </w:r>
          </w:p>
        </w:tc>
        <w:tc>
          <w:tcPr>
            <w:tcW w:w="3147"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55"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D66FED" w:rsidRDefault="00FE45DC">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D66FED">
        <w:tc>
          <w:tcPr>
            <w:tcW w:w="851" w:type="dxa"/>
            <w:vMerge/>
            <w:vAlign w:val="center"/>
          </w:tcPr>
          <w:p w:rsidR="00D66FED" w:rsidRDefault="00D66FED">
            <w:pPr>
              <w:rPr>
                <w:rFonts w:ascii="方正仿宋_GBK" w:eastAsia="方正仿宋_GBK" w:hAnsi="仿宋"/>
                <w:sz w:val="21"/>
                <w:szCs w:val="21"/>
              </w:rPr>
            </w:pPr>
          </w:p>
        </w:tc>
        <w:tc>
          <w:tcPr>
            <w:tcW w:w="822" w:type="dxa"/>
            <w:vMerge/>
            <w:vAlign w:val="center"/>
          </w:tcPr>
          <w:p w:rsidR="00D66FED" w:rsidRDefault="00D66FED">
            <w:pPr>
              <w:rPr>
                <w:rFonts w:ascii="方正仿宋_GBK" w:eastAsia="方正仿宋_GBK" w:hAnsi="仿宋"/>
                <w:sz w:val="21"/>
                <w:szCs w:val="21"/>
                <w:lang w:val="zh-CN"/>
              </w:rPr>
            </w:pPr>
          </w:p>
        </w:tc>
        <w:tc>
          <w:tcPr>
            <w:tcW w:w="3147"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55" w:type="dxa"/>
            <w:vMerge w:val="restart"/>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供应商提供“基本资格条件承诺函”（格式详见第七篇）</w:t>
            </w:r>
          </w:p>
        </w:tc>
      </w:tr>
      <w:tr w:rsidR="00D66FED">
        <w:tc>
          <w:tcPr>
            <w:tcW w:w="851" w:type="dxa"/>
            <w:vMerge/>
            <w:vAlign w:val="center"/>
          </w:tcPr>
          <w:p w:rsidR="00D66FED" w:rsidRDefault="00D66FED">
            <w:pPr>
              <w:rPr>
                <w:rFonts w:ascii="方正仿宋_GBK" w:eastAsia="方正仿宋_GBK" w:hAnsi="仿宋"/>
                <w:sz w:val="21"/>
                <w:szCs w:val="21"/>
              </w:rPr>
            </w:pPr>
          </w:p>
        </w:tc>
        <w:tc>
          <w:tcPr>
            <w:tcW w:w="822" w:type="dxa"/>
            <w:vMerge/>
            <w:vAlign w:val="center"/>
          </w:tcPr>
          <w:p w:rsidR="00D66FED" w:rsidRDefault="00D66FED">
            <w:pPr>
              <w:rPr>
                <w:rFonts w:ascii="方正仿宋_GBK" w:eastAsia="方正仿宋_GBK" w:hAnsi="仿宋"/>
                <w:sz w:val="21"/>
                <w:szCs w:val="21"/>
                <w:lang w:val="zh-CN"/>
              </w:rPr>
            </w:pPr>
          </w:p>
        </w:tc>
        <w:tc>
          <w:tcPr>
            <w:tcW w:w="3147" w:type="dxa"/>
            <w:vAlign w:val="center"/>
          </w:tcPr>
          <w:p w:rsidR="00D66FED" w:rsidRDefault="00FE45DC">
            <w:pPr>
              <w:rPr>
                <w:rFonts w:ascii="方正仿宋_GBK" w:eastAsia="方正仿宋_GBK" w:hAnsi="仿宋"/>
                <w:sz w:val="21"/>
                <w:szCs w:val="21"/>
                <w:lang w:val="zh-CN"/>
              </w:rPr>
            </w:pPr>
            <w:r>
              <w:rPr>
                <w:rFonts w:ascii="方正仿宋_GBK" w:eastAsia="方正仿宋_GBK" w:hAnsi="仿宋" w:hint="eastAsia"/>
                <w:sz w:val="21"/>
                <w:szCs w:val="21"/>
                <w:lang w:val="zh-CN"/>
              </w:rPr>
              <w:t>3.具有履行合同所必需的设备和专业技术能力</w:t>
            </w:r>
          </w:p>
        </w:tc>
        <w:tc>
          <w:tcPr>
            <w:tcW w:w="4955" w:type="dxa"/>
            <w:vMerge/>
            <w:vAlign w:val="center"/>
          </w:tcPr>
          <w:p w:rsidR="00D66FED" w:rsidRDefault="00D66FED">
            <w:pPr>
              <w:rPr>
                <w:rFonts w:ascii="方正仿宋_GBK" w:eastAsia="方正仿宋_GBK" w:hAnsi="仿宋"/>
                <w:sz w:val="21"/>
                <w:szCs w:val="21"/>
              </w:rPr>
            </w:pPr>
          </w:p>
        </w:tc>
      </w:tr>
      <w:tr w:rsidR="00D66FED">
        <w:tc>
          <w:tcPr>
            <w:tcW w:w="851" w:type="dxa"/>
            <w:vMerge/>
            <w:vAlign w:val="center"/>
          </w:tcPr>
          <w:p w:rsidR="00D66FED" w:rsidRDefault="00D66FED">
            <w:pPr>
              <w:rPr>
                <w:rFonts w:ascii="方正仿宋_GBK" w:eastAsia="方正仿宋_GBK" w:hAnsi="仿宋"/>
                <w:sz w:val="21"/>
                <w:szCs w:val="21"/>
              </w:rPr>
            </w:pPr>
          </w:p>
        </w:tc>
        <w:tc>
          <w:tcPr>
            <w:tcW w:w="822" w:type="dxa"/>
            <w:vMerge/>
            <w:vAlign w:val="center"/>
          </w:tcPr>
          <w:p w:rsidR="00D66FED" w:rsidRDefault="00D66FED">
            <w:pPr>
              <w:rPr>
                <w:rFonts w:ascii="方正仿宋_GBK" w:eastAsia="方正仿宋_GBK" w:hAnsi="仿宋"/>
                <w:sz w:val="21"/>
                <w:szCs w:val="21"/>
                <w:lang w:val="zh-CN"/>
              </w:rPr>
            </w:pPr>
          </w:p>
        </w:tc>
        <w:tc>
          <w:tcPr>
            <w:tcW w:w="3147" w:type="dxa"/>
            <w:vAlign w:val="center"/>
          </w:tcPr>
          <w:p w:rsidR="00D66FED" w:rsidRDefault="00FE45DC">
            <w:pPr>
              <w:rPr>
                <w:rFonts w:ascii="方正仿宋_GBK" w:eastAsia="方正仿宋_GBK" w:hAnsi="仿宋"/>
                <w:sz w:val="21"/>
                <w:szCs w:val="21"/>
                <w:lang w:val="zh-CN"/>
              </w:rPr>
            </w:pPr>
            <w:r>
              <w:rPr>
                <w:rFonts w:ascii="方正仿宋_GBK" w:eastAsia="方正仿宋_GBK" w:hAnsi="仿宋" w:hint="eastAsia"/>
                <w:sz w:val="21"/>
                <w:szCs w:val="21"/>
                <w:lang w:val="zh-CN"/>
              </w:rPr>
              <w:t>4.有依法缴纳税收和社会保障金的良好记录</w:t>
            </w:r>
          </w:p>
        </w:tc>
        <w:tc>
          <w:tcPr>
            <w:tcW w:w="4955" w:type="dxa"/>
            <w:vMerge/>
            <w:vAlign w:val="center"/>
          </w:tcPr>
          <w:p w:rsidR="00D66FED" w:rsidRDefault="00D66FED">
            <w:pPr>
              <w:rPr>
                <w:rFonts w:ascii="方正仿宋_GBK" w:eastAsia="方正仿宋_GBK" w:hAnsi="仿宋"/>
                <w:sz w:val="21"/>
                <w:szCs w:val="21"/>
              </w:rPr>
            </w:pPr>
          </w:p>
        </w:tc>
      </w:tr>
      <w:tr w:rsidR="00D66FED">
        <w:tc>
          <w:tcPr>
            <w:tcW w:w="851" w:type="dxa"/>
            <w:vMerge/>
            <w:vAlign w:val="center"/>
          </w:tcPr>
          <w:p w:rsidR="00D66FED" w:rsidRDefault="00D66FED">
            <w:pPr>
              <w:rPr>
                <w:rFonts w:ascii="方正仿宋_GBK" w:eastAsia="方正仿宋_GBK" w:hAnsi="仿宋"/>
                <w:sz w:val="21"/>
                <w:szCs w:val="21"/>
              </w:rPr>
            </w:pPr>
          </w:p>
        </w:tc>
        <w:tc>
          <w:tcPr>
            <w:tcW w:w="822" w:type="dxa"/>
            <w:vMerge/>
            <w:vAlign w:val="center"/>
          </w:tcPr>
          <w:p w:rsidR="00D66FED" w:rsidRDefault="00D66FED">
            <w:pPr>
              <w:rPr>
                <w:rFonts w:ascii="方正仿宋_GBK" w:eastAsia="方正仿宋_GBK" w:hAnsi="仿宋"/>
                <w:sz w:val="21"/>
                <w:szCs w:val="21"/>
                <w:lang w:val="zh-CN"/>
              </w:rPr>
            </w:pPr>
          </w:p>
        </w:tc>
        <w:tc>
          <w:tcPr>
            <w:tcW w:w="3147" w:type="dxa"/>
            <w:vAlign w:val="center"/>
          </w:tcPr>
          <w:p w:rsidR="00D66FED" w:rsidRDefault="00FE45DC">
            <w:pPr>
              <w:rPr>
                <w:rFonts w:ascii="方正仿宋_GBK" w:eastAsia="方正仿宋_GBK" w:hAnsi="仿宋"/>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55" w:type="dxa"/>
            <w:vMerge/>
            <w:vAlign w:val="center"/>
          </w:tcPr>
          <w:p w:rsidR="00D66FED" w:rsidRDefault="00D66FED">
            <w:pPr>
              <w:rPr>
                <w:rFonts w:ascii="方正仿宋_GBK" w:eastAsia="方正仿宋_GBK" w:hAnsi="仿宋"/>
                <w:sz w:val="21"/>
                <w:szCs w:val="21"/>
              </w:rPr>
            </w:pPr>
          </w:p>
        </w:tc>
      </w:tr>
      <w:tr w:rsidR="00D66FED">
        <w:trPr>
          <w:trHeight w:val="475"/>
        </w:trPr>
        <w:tc>
          <w:tcPr>
            <w:tcW w:w="851" w:type="dxa"/>
            <w:vMerge/>
            <w:vAlign w:val="center"/>
          </w:tcPr>
          <w:p w:rsidR="00D66FED" w:rsidRDefault="00D66FED">
            <w:pPr>
              <w:rPr>
                <w:rFonts w:ascii="方正仿宋_GBK" w:eastAsia="方正仿宋_GBK" w:hAnsi="仿宋"/>
                <w:sz w:val="21"/>
                <w:szCs w:val="21"/>
              </w:rPr>
            </w:pPr>
          </w:p>
        </w:tc>
        <w:tc>
          <w:tcPr>
            <w:tcW w:w="822" w:type="dxa"/>
            <w:vMerge/>
            <w:vAlign w:val="center"/>
          </w:tcPr>
          <w:p w:rsidR="00D66FED" w:rsidRDefault="00D66FED">
            <w:pPr>
              <w:rPr>
                <w:rFonts w:ascii="方正仿宋_GBK" w:eastAsia="方正仿宋_GBK" w:hAnsi="仿宋"/>
                <w:sz w:val="21"/>
                <w:szCs w:val="21"/>
              </w:rPr>
            </w:pPr>
          </w:p>
        </w:tc>
        <w:tc>
          <w:tcPr>
            <w:tcW w:w="3147"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55" w:type="dxa"/>
            <w:vAlign w:val="center"/>
          </w:tcPr>
          <w:p w:rsidR="00D66FED" w:rsidRDefault="00D66FED">
            <w:pPr>
              <w:rPr>
                <w:rFonts w:ascii="方正仿宋_GBK" w:eastAsia="方正仿宋_GBK" w:hAnsi="仿宋"/>
                <w:sz w:val="21"/>
                <w:szCs w:val="21"/>
              </w:rPr>
            </w:pPr>
          </w:p>
        </w:tc>
      </w:tr>
      <w:tr w:rsidR="00D66FED">
        <w:trPr>
          <w:trHeight w:val="475"/>
        </w:trPr>
        <w:tc>
          <w:tcPr>
            <w:tcW w:w="851" w:type="dxa"/>
            <w:vMerge/>
            <w:vAlign w:val="center"/>
          </w:tcPr>
          <w:p w:rsidR="00D66FED" w:rsidRDefault="00D66FED">
            <w:pPr>
              <w:rPr>
                <w:rFonts w:ascii="方正仿宋_GBK" w:eastAsia="方正仿宋_GBK" w:hAnsi="仿宋"/>
                <w:sz w:val="21"/>
                <w:szCs w:val="21"/>
              </w:rPr>
            </w:pPr>
          </w:p>
        </w:tc>
        <w:tc>
          <w:tcPr>
            <w:tcW w:w="822" w:type="dxa"/>
            <w:vMerge/>
            <w:vAlign w:val="center"/>
          </w:tcPr>
          <w:p w:rsidR="00D66FED" w:rsidRDefault="00D66FED">
            <w:pPr>
              <w:rPr>
                <w:rFonts w:ascii="方正仿宋_GBK" w:eastAsia="方正仿宋_GBK" w:hAnsi="仿宋"/>
                <w:sz w:val="21"/>
                <w:szCs w:val="21"/>
              </w:rPr>
            </w:pPr>
          </w:p>
        </w:tc>
        <w:tc>
          <w:tcPr>
            <w:tcW w:w="3147"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55"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按“第一篇三、供应商资格要求（三）本项目的特定资格要求”的要求提交（如果有）。</w:t>
            </w:r>
          </w:p>
        </w:tc>
      </w:tr>
      <w:tr w:rsidR="00D66FED">
        <w:tc>
          <w:tcPr>
            <w:tcW w:w="851"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（二）</w:t>
            </w:r>
          </w:p>
        </w:tc>
        <w:tc>
          <w:tcPr>
            <w:tcW w:w="3969" w:type="dxa"/>
            <w:gridSpan w:val="2"/>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55" w:type="dxa"/>
            <w:vAlign w:val="center"/>
          </w:tcPr>
          <w:p w:rsidR="00D66FED" w:rsidRDefault="00FE45DC">
            <w:pPr>
              <w:rPr>
                <w:rFonts w:ascii="方正仿宋_GBK" w:eastAsia="方正仿宋_GBK" w:hAnsi="仿宋"/>
                <w:sz w:val="21"/>
                <w:szCs w:val="21"/>
              </w:rPr>
            </w:pPr>
            <w:r>
              <w:rPr>
                <w:rFonts w:ascii="方正仿宋_GBK" w:eastAsia="方正仿宋_GBK" w:hAnsi="仿宋" w:hint="eastAsia"/>
                <w:sz w:val="21"/>
                <w:szCs w:val="21"/>
              </w:rPr>
              <w:t>按“第一篇三、供应商资格要求（二）落实政府采购政策需满足的资格要求”的要求提交（如果有）。</w:t>
            </w:r>
          </w:p>
        </w:tc>
      </w:tr>
    </w:tbl>
    <w:p w:rsidR="00D66FED" w:rsidRDefault="00FE45D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D66FED" w:rsidRDefault="00FE45D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D66FED" w:rsidRDefault="00FE45DC">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2.符合性审查。依据竞争性磋商文件的规定，从响应文件的有效性、完整性和对竞争性磋</w:t>
      </w:r>
      <w:r>
        <w:rPr>
          <w:rFonts w:ascii="方正仿宋_GBK" w:eastAsia="方正仿宋_GBK" w:hAnsi="宋体" w:cs="宋体" w:hint="eastAsia"/>
          <w:kern w:val="0"/>
          <w:sz w:val="24"/>
          <w:szCs w:val="24"/>
        </w:rPr>
        <w:lastRenderedPageBreak/>
        <w:t>商文件的响应程度进行审查，以确定是否对竞争性磋商文件的实质性要求作出响应。</w:t>
      </w:r>
      <w:r>
        <w:rPr>
          <w:rFonts w:ascii="方正仿宋_GBK" w:eastAsia="方正仿宋_GBK" w:hint="eastAsia"/>
          <w:kern w:val="0"/>
          <w:sz w:val="24"/>
          <w:szCs w:val="24"/>
        </w:rPr>
        <w:t>符合性审查资料表如下：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013"/>
        <w:gridCol w:w="4961"/>
      </w:tblGrid>
      <w:tr w:rsidR="00D66FED">
        <w:trPr>
          <w:trHeight w:val="321"/>
        </w:trPr>
        <w:tc>
          <w:tcPr>
            <w:tcW w:w="675" w:type="dxa"/>
            <w:vAlign w:val="center"/>
          </w:tcPr>
          <w:p w:rsidR="00D66FED" w:rsidRDefault="00FE45DC">
            <w:pPr>
              <w:jc w:val="center"/>
              <w:rPr>
                <w:rFonts w:ascii="方正仿宋_GBK" w:eastAsia="方正仿宋_GBK" w:hAnsi="宋体" w:cs="宋体"/>
                <w:b/>
                <w:kern w:val="0"/>
                <w:sz w:val="22"/>
                <w:szCs w:val="18"/>
              </w:rPr>
            </w:pPr>
            <w:r>
              <w:rPr>
                <w:rFonts w:ascii="方正仿宋_GBK" w:eastAsia="方正仿宋_GBK" w:hAnsi="宋体" w:cs="宋体" w:hint="eastAsia"/>
                <w:b/>
                <w:kern w:val="0"/>
                <w:sz w:val="22"/>
                <w:szCs w:val="18"/>
              </w:rPr>
              <w:t>序号</w:t>
            </w:r>
          </w:p>
        </w:tc>
        <w:tc>
          <w:tcPr>
            <w:tcW w:w="3573" w:type="dxa"/>
            <w:gridSpan w:val="2"/>
            <w:vAlign w:val="center"/>
          </w:tcPr>
          <w:p w:rsidR="00D66FED" w:rsidRDefault="00FE45DC">
            <w:pPr>
              <w:jc w:val="center"/>
              <w:rPr>
                <w:rFonts w:ascii="方正仿宋_GBK" w:eastAsia="方正仿宋_GBK" w:hAnsi="宋体" w:cs="宋体"/>
                <w:b/>
                <w:kern w:val="0"/>
                <w:sz w:val="22"/>
                <w:szCs w:val="18"/>
              </w:rPr>
            </w:pPr>
            <w:r>
              <w:rPr>
                <w:rFonts w:ascii="方正仿宋_GBK" w:eastAsia="方正仿宋_GBK" w:hAnsi="宋体" w:cs="宋体" w:hint="eastAsia"/>
                <w:b/>
                <w:kern w:val="0"/>
                <w:sz w:val="22"/>
                <w:szCs w:val="18"/>
              </w:rPr>
              <w:t>评审因素</w:t>
            </w:r>
          </w:p>
        </w:tc>
        <w:tc>
          <w:tcPr>
            <w:tcW w:w="4961" w:type="dxa"/>
            <w:vAlign w:val="center"/>
          </w:tcPr>
          <w:p w:rsidR="00D66FED" w:rsidRDefault="00FE45DC">
            <w:pPr>
              <w:jc w:val="center"/>
              <w:rPr>
                <w:rFonts w:ascii="方正仿宋_GBK" w:eastAsia="方正仿宋_GBK" w:hAnsi="宋体" w:cs="宋体"/>
                <w:b/>
                <w:kern w:val="0"/>
                <w:sz w:val="22"/>
                <w:szCs w:val="18"/>
              </w:rPr>
            </w:pPr>
            <w:r>
              <w:rPr>
                <w:rFonts w:ascii="方正仿宋_GBK" w:eastAsia="方正仿宋_GBK" w:hAnsi="宋体" w:cs="宋体" w:hint="eastAsia"/>
                <w:b/>
                <w:kern w:val="0"/>
                <w:sz w:val="22"/>
                <w:szCs w:val="18"/>
              </w:rPr>
              <w:t>评审标准</w:t>
            </w:r>
          </w:p>
        </w:tc>
      </w:tr>
      <w:tr w:rsidR="00D66FED">
        <w:trPr>
          <w:trHeight w:val="384"/>
        </w:trPr>
        <w:tc>
          <w:tcPr>
            <w:tcW w:w="675" w:type="dxa"/>
            <w:vMerge w:val="restart"/>
            <w:vAlign w:val="center"/>
          </w:tcPr>
          <w:p w:rsidR="00D66FED" w:rsidRDefault="00FE45DC">
            <w:pPr>
              <w:jc w:val="center"/>
              <w:rPr>
                <w:rFonts w:ascii="方正仿宋_GBK" w:eastAsia="方正仿宋_GBK" w:hAnsi="宋体" w:cs="宋体"/>
                <w:kern w:val="0"/>
                <w:sz w:val="22"/>
                <w:szCs w:val="18"/>
              </w:rPr>
            </w:pPr>
            <w:r>
              <w:rPr>
                <w:rFonts w:ascii="方正仿宋_GBK" w:eastAsia="方正仿宋_GBK" w:hAnsi="宋体" w:cs="宋体" w:hint="eastAsia"/>
                <w:kern w:val="0"/>
                <w:sz w:val="22"/>
                <w:szCs w:val="18"/>
              </w:rPr>
              <w:t>1</w:t>
            </w:r>
          </w:p>
        </w:tc>
        <w:tc>
          <w:tcPr>
            <w:tcW w:w="1560" w:type="dxa"/>
            <w:vMerge w:val="restart"/>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宋体" w:hint="eastAsia"/>
                <w:kern w:val="0"/>
                <w:sz w:val="22"/>
                <w:szCs w:val="18"/>
              </w:rPr>
              <w:t>有效性审查</w:t>
            </w:r>
          </w:p>
        </w:tc>
        <w:tc>
          <w:tcPr>
            <w:tcW w:w="2013"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hint="eastAsia"/>
                <w:sz w:val="22"/>
                <w:szCs w:val="18"/>
              </w:rPr>
              <w:t>响应文件签署或盖章</w:t>
            </w:r>
          </w:p>
        </w:tc>
        <w:tc>
          <w:tcPr>
            <w:tcW w:w="4961"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hint="eastAsia"/>
                <w:sz w:val="22"/>
                <w:szCs w:val="18"/>
              </w:rPr>
              <w:t>按竞争性磋商文件“第七篇响应文件编制要求”要求签署或盖章。</w:t>
            </w:r>
          </w:p>
        </w:tc>
      </w:tr>
      <w:tr w:rsidR="00D66FED">
        <w:trPr>
          <w:trHeight w:val="389"/>
        </w:trPr>
        <w:tc>
          <w:tcPr>
            <w:tcW w:w="675" w:type="dxa"/>
            <w:vMerge/>
            <w:vAlign w:val="center"/>
          </w:tcPr>
          <w:p w:rsidR="00D66FED" w:rsidRDefault="00D66FED">
            <w:pPr>
              <w:jc w:val="center"/>
              <w:rPr>
                <w:rFonts w:ascii="方正仿宋_GBK" w:eastAsia="方正仿宋_GBK" w:hAnsi="宋体" w:cs="宋体"/>
                <w:kern w:val="0"/>
                <w:sz w:val="22"/>
                <w:szCs w:val="18"/>
              </w:rPr>
            </w:pPr>
          </w:p>
        </w:tc>
        <w:tc>
          <w:tcPr>
            <w:tcW w:w="1560" w:type="dxa"/>
            <w:vMerge/>
            <w:vAlign w:val="center"/>
          </w:tcPr>
          <w:p w:rsidR="00D66FED" w:rsidRDefault="00D66FED">
            <w:pPr>
              <w:rPr>
                <w:rFonts w:ascii="方正仿宋_GBK" w:eastAsia="方正仿宋_GBK" w:hAnsi="宋体" w:cs="宋体"/>
                <w:kern w:val="0"/>
                <w:sz w:val="22"/>
                <w:szCs w:val="18"/>
              </w:rPr>
            </w:pPr>
          </w:p>
        </w:tc>
        <w:tc>
          <w:tcPr>
            <w:tcW w:w="2013" w:type="dxa"/>
            <w:vAlign w:val="center"/>
          </w:tcPr>
          <w:p w:rsidR="00D66FED" w:rsidRDefault="00FE45DC">
            <w:pPr>
              <w:rPr>
                <w:rFonts w:ascii="方正仿宋_GBK" w:eastAsia="方正仿宋_GBK" w:hAnsi="宋体"/>
                <w:sz w:val="22"/>
                <w:szCs w:val="18"/>
              </w:rPr>
            </w:pPr>
            <w:r>
              <w:rPr>
                <w:rFonts w:ascii="方正仿宋_GBK" w:eastAsia="方正仿宋_GBK" w:hAnsi="宋体" w:hint="eastAsia"/>
                <w:sz w:val="22"/>
                <w:szCs w:val="18"/>
              </w:rPr>
              <w:t>法定代表人身份证明及授权委托书</w:t>
            </w:r>
          </w:p>
        </w:tc>
        <w:tc>
          <w:tcPr>
            <w:tcW w:w="4961" w:type="dxa"/>
            <w:vAlign w:val="center"/>
          </w:tcPr>
          <w:p w:rsidR="00D66FED" w:rsidRDefault="00FE45DC">
            <w:pPr>
              <w:rPr>
                <w:rFonts w:ascii="方正仿宋_GBK" w:eastAsia="方正仿宋_GBK" w:hAnsi="宋体"/>
                <w:sz w:val="22"/>
                <w:szCs w:val="18"/>
              </w:rPr>
            </w:pPr>
            <w:r>
              <w:rPr>
                <w:rFonts w:ascii="方正仿宋_GBK" w:eastAsia="方正仿宋_GBK" w:hAnsi="宋体" w:hint="eastAsia"/>
                <w:sz w:val="22"/>
                <w:szCs w:val="18"/>
              </w:rPr>
              <w:t>法定代表人身份证明及授权委托书有效，符合竞争性磋商文件规定的格式，签署或盖章齐全。</w:t>
            </w:r>
          </w:p>
        </w:tc>
      </w:tr>
      <w:tr w:rsidR="00D66FED">
        <w:trPr>
          <w:trHeight w:val="386"/>
        </w:trPr>
        <w:tc>
          <w:tcPr>
            <w:tcW w:w="675" w:type="dxa"/>
            <w:vMerge/>
            <w:vAlign w:val="center"/>
          </w:tcPr>
          <w:p w:rsidR="00D66FED" w:rsidRDefault="00D66FED">
            <w:pPr>
              <w:jc w:val="center"/>
              <w:rPr>
                <w:rFonts w:ascii="方正仿宋_GBK" w:eastAsia="方正仿宋_GBK" w:hAnsi="宋体" w:cs="宋体"/>
                <w:kern w:val="0"/>
                <w:sz w:val="22"/>
                <w:szCs w:val="18"/>
              </w:rPr>
            </w:pPr>
          </w:p>
        </w:tc>
        <w:tc>
          <w:tcPr>
            <w:tcW w:w="1560" w:type="dxa"/>
            <w:vMerge/>
            <w:vAlign w:val="center"/>
          </w:tcPr>
          <w:p w:rsidR="00D66FED" w:rsidRDefault="00D66FED">
            <w:pPr>
              <w:rPr>
                <w:rFonts w:ascii="方正仿宋_GBK" w:eastAsia="方正仿宋_GBK" w:hAnsi="宋体" w:cs="宋体"/>
                <w:kern w:val="0"/>
                <w:sz w:val="22"/>
                <w:szCs w:val="18"/>
              </w:rPr>
            </w:pPr>
          </w:p>
        </w:tc>
        <w:tc>
          <w:tcPr>
            <w:tcW w:w="2013" w:type="dxa"/>
            <w:vAlign w:val="center"/>
          </w:tcPr>
          <w:p w:rsidR="00D66FED" w:rsidRDefault="00FE45DC">
            <w:pPr>
              <w:rPr>
                <w:rFonts w:ascii="方正仿宋_GBK" w:eastAsia="方正仿宋_GBK" w:hAnsi="宋体" w:cs="仿宋_GB2312"/>
                <w:sz w:val="22"/>
                <w:szCs w:val="18"/>
                <w:lang w:val="zh-CN"/>
              </w:rPr>
            </w:pPr>
            <w:r>
              <w:rPr>
                <w:rFonts w:ascii="方正仿宋_GBK" w:eastAsia="方正仿宋_GBK" w:hAnsi="宋体" w:cs="仿宋_GB2312" w:hint="eastAsia"/>
                <w:sz w:val="22"/>
                <w:szCs w:val="18"/>
              </w:rPr>
              <w:t>响应</w:t>
            </w:r>
            <w:r>
              <w:rPr>
                <w:rFonts w:ascii="方正仿宋_GBK" w:eastAsia="方正仿宋_GBK" w:hAnsi="宋体" w:cs="仿宋_GB2312" w:hint="eastAsia"/>
                <w:sz w:val="22"/>
                <w:szCs w:val="18"/>
                <w:lang w:val="zh-CN"/>
              </w:rPr>
              <w:t>方案</w:t>
            </w:r>
          </w:p>
        </w:tc>
        <w:tc>
          <w:tcPr>
            <w:tcW w:w="4961"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仿宋_GB2312" w:hint="eastAsia"/>
                <w:sz w:val="22"/>
                <w:szCs w:val="18"/>
                <w:lang w:val="zh-CN"/>
              </w:rPr>
              <w:t>每个包只能有一个</w:t>
            </w:r>
            <w:r>
              <w:rPr>
                <w:rFonts w:ascii="方正仿宋_GBK" w:eastAsia="方正仿宋_GBK" w:hAnsi="宋体" w:cs="仿宋_GB2312" w:hint="eastAsia"/>
                <w:sz w:val="22"/>
                <w:szCs w:val="18"/>
              </w:rPr>
              <w:t>响应</w:t>
            </w:r>
            <w:r>
              <w:rPr>
                <w:rFonts w:ascii="方正仿宋_GBK" w:eastAsia="方正仿宋_GBK" w:hAnsi="宋体" w:cs="仿宋_GB2312" w:hint="eastAsia"/>
                <w:sz w:val="22"/>
                <w:szCs w:val="18"/>
                <w:lang w:val="zh-CN"/>
              </w:rPr>
              <w:t>方案。</w:t>
            </w:r>
          </w:p>
        </w:tc>
      </w:tr>
      <w:tr w:rsidR="00D66FED">
        <w:trPr>
          <w:trHeight w:val="560"/>
        </w:trPr>
        <w:tc>
          <w:tcPr>
            <w:tcW w:w="675" w:type="dxa"/>
            <w:vMerge/>
            <w:vAlign w:val="center"/>
          </w:tcPr>
          <w:p w:rsidR="00D66FED" w:rsidRDefault="00D66FED">
            <w:pPr>
              <w:jc w:val="center"/>
              <w:rPr>
                <w:rFonts w:ascii="方正仿宋_GBK" w:eastAsia="方正仿宋_GBK" w:hAnsi="宋体" w:cs="宋体"/>
                <w:kern w:val="0"/>
                <w:sz w:val="22"/>
                <w:szCs w:val="18"/>
              </w:rPr>
            </w:pPr>
          </w:p>
        </w:tc>
        <w:tc>
          <w:tcPr>
            <w:tcW w:w="1560" w:type="dxa"/>
            <w:vMerge/>
            <w:vAlign w:val="center"/>
          </w:tcPr>
          <w:p w:rsidR="00D66FED" w:rsidRDefault="00D66FED">
            <w:pPr>
              <w:rPr>
                <w:rFonts w:ascii="方正仿宋_GBK" w:eastAsia="方正仿宋_GBK" w:hAnsi="宋体" w:cs="宋体"/>
                <w:kern w:val="0"/>
                <w:sz w:val="22"/>
                <w:szCs w:val="18"/>
              </w:rPr>
            </w:pPr>
          </w:p>
        </w:tc>
        <w:tc>
          <w:tcPr>
            <w:tcW w:w="2013" w:type="dxa"/>
            <w:vAlign w:val="center"/>
          </w:tcPr>
          <w:p w:rsidR="00D66FED" w:rsidRDefault="00FE45DC">
            <w:pPr>
              <w:rPr>
                <w:rFonts w:ascii="方正仿宋_GBK" w:eastAsia="方正仿宋_GBK" w:hAnsi="宋体" w:cs="仿宋_GB2312"/>
                <w:sz w:val="22"/>
                <w:szCs w:val="18"/>
                <w:lang w:val="zh-CN"/>
              </w:rPr>
            </w:pPr>
            <w:r>
              <w:rPr>
                <w:rFonts w:ascii="方正仿宋_GBK" w:eastAsia="方正仿宋_GBK" w:hAnsi="宋体" w:hint="eastAsia"/>
                <w:sz w:val="22"/>
                <w:szCs w:val="18"/>
              </w:rPr>
              <w:t>报价唯一</w:t>
            </w:r>
          </w:p>
        </w:tc>
        <w:tc>
          <w:tcPr>
            <w:tcW w:w="4961"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hint="eastAsia"/>
                <w:sz w:val="22"/>
                <w:szCs w:val="18"/>
              </w:rPr>
              <w:t>只能有一个有效报价，不得提交选择性报价。</w:t>
            </w:r>
          </w:p>
        </w:tc>
      </w:tr>
      <w:tr w:rsidR="00D66FED">
        <w:trPr>
          <w:trHeight w:val="691"/>
        </w:trPr>
        <w:tc>
          <w:tcPr>
            <w:tcW w:w="675" w:type="dxa"/>
            <w:vAlign w:val="center"/>
          </w:tcPr>
          <w:p w:rsidR="00D66FED" w:rsidRDefault="00FE45DC">
            <w:pPr>
              <w:jc w:val="center"/>
              <w:rPr>
                <w:rFonts w:ascii="方正仿宋_GBK" w:eastAsia="方正仿宋_GBK" w:hAnsi="宋体" w:cs="宋体"/>
                <w:kern w:val="0"/>
                <w:sz w:val="22"/>
                <w:szCs w:val="18"/>
              </w:rPr>
            </w:pPr>
            <w:r>
              <w:rPr>
                <w:rFonts w:ascii="方正仿宋_GBK" w:eastAsia="方正仿宋_GBK" w:hAnsi="宋体" w:cs="宋体" w:hint="eastAsia"/>
                <w:kern w:val="0"/>
                <w:sz w:val="22"/>
                <w:szCs w:val="18"/>
              </w:rPr>
              <w:t>2</w:t>
            </w:r>
          </w:p>
        </w:tc>
        <w:tc>
          <w:tcPr>
            <w:tcW w:w="1560"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宋体" w:hint="eastAsia"/>
                <w:kern w:val="0"/>
                <w:sz w:val="22"/>
                <w:szCs w:val="18"/>
              </w:rPr>
              <w:t>完整性审查</w:t>
            </w:r>
          </w:p>
        </w:tc>
        <w:tc>
          <w:tcPr>
            <w:tcW w:w="2013"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仿宋_GB2312" w:hint="eastAsia"/>
                <w:sz w:val="22"/>
                <w:szCs w:val="18"/>
              </w:rPr>
              <w:t>响应</w:t>
            </w:r>
            <w:r>
              <w:rPr>
                <w:rFonts w:ascii="方正仿宋_GBK" w:eastAsia="方正仿宋_GBK" w:hAnsi="宋体" w:cs="仿宋_GB2312" w:hint="eastAsia"/>
                <w:sz w:val="22"/>
                <w:szCs w:val="18"/>
                <w:lang w:val="zh-CN"/>
              </w:rPr>
              <w:t>文件份数</w:t>
            </w:r>
          </w:p>
        </w:tc>
        <w:tc>
          <w:tcPr>
            <w:tcW w:w="4961"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仿宋_GB2312" w:hint="eastAsia"/>
                <w:sz w:val="22"/>
                <w:szCs w:val="18"/>
              </w:rPr>
              <w:t>响应</w:t>
            </w:r>
            <w:r>
              <w:rPr>
                <w:rFonts w:ascii="方正仿宋_GBK" w:eastAsia="方正仿宋_GBK" w:hAnsi="宋体" w:cs="仿宋_GB2312" w:hint="eastAsia"/>
                <w:sz w:val="22"/>
                <w:szCs w:val="18"/>
                <w:lang w:val="zh-CN"/>
              </w:rPr>
              <w:t>文件正、副本数量（含电子文档）符合</w:t>
            </w:r>
            <w:r>
              <w:rPr>
                <w:rFonts w:ascii="方正仿宋_GBK" w:eastAsia="方正仿宋_GBK" w:hAnsi="宋体" w:cs="仿宋_GB2312" w:hint="eastAsia"/>
                <w:sz w:val="22"/>
                <w:szCs w:val="18"/>
              </w:rPr>
              <w:t>竞争性磋商</w:t>
            </w:r>
            <w:r>
              <w:rPr>
                <w:rFonts w:ascii="方正仿宋_GBK" w:eastAsia="方正仿宋_GBK" w:hAnsi="宋体" w:cs="仿宋_GB2312" w:hint="eastAsia"/>
                <w:sz w:val="22"/>
                <w:szCs w:val="18"/>
                <w:lang w:val="zh-CN"/>
              </w:rPr>
              <w:t>文件要求。</w:t>
            </w:r>
          </w:p>
        </w:tc>
      </w:tr>
      <w:tr w:rsidR="00D66FED">
        <w:trPr>
          <w:trHeight w:val="405"/>
        </w:trPr>
        <w:tc>
          <w:tcPr>
            <w:tcW w:w="675" w:type="dxa"/>
            <w:vMerge w:val="restart"/>
            <w:vAlign w:val="center"/>
          </w:tcPr>
          <w:p w:rsidR="00D66FED" w:rsidRDefault="00FE45DC">
            <w:pPr>
              <w:jc w:val="center"/>
              <w:rPr>
                <w:rFonts w:ascii="方正仿宋_GBK" w:eastAsia="方正仿宋_GBK" w:hAnsi="宋体" w:cs="宋体"/>
                <w:kern w:val="0"/>
                <w:sz w:val="22"/>
                <w:szCs w:val="18"/>
              </w:rPr>
            </w:pPr>
            <w:r>
              <w:rPr>
                <w:rFonts w:ascii="方正仿宋_GBK" w:eastAsia="方正仿宋_GBK" w:hAnsi="宋体" w:cs="宋体" w:hint="eastAsia"/>
                <w:kern w:val="0"/>
                <w:sz w:val="22"/>
                <w:szCs w:val="18"/>
              </w:rPr>
              <w:t>3</w:t>
            </w:r>
          </w:p>
        </w:tc>
        <w:tc>
          <w:tcPr>
            <w:tcW w:w="1560" w:type="dxa"/>
            <w:vMerge w:val="restart"/>
            <w:vAlign w:val="center"/>
          </w:tcPr>
          <w:p w:rsidR="00D66FED" w:rsidRDefault="00FE45DC">
            <w:pPr>
              <w:rPr>
                <w:rFonts w:ascii="方正仿宋_GBK" w:eastAsia="方正仿宋_GBK" w:hAnsi="宋体" w:cs="仿宋_GB2312"/>
                <w:sz w:val="22"/>
                <w:szCs w:val="18"/>
                <w:lang w:val="zh-CN"/>
              </w:rPr>
            </w:pPr>
            <w:r>
              <w:rPr>
                <w:rFonts w:ascii="方正仿宋_GBK" w:eastAsia="方正仿宋_GBK" w:hAnsi="宋体" w:cs="宋体" w:hint="eastAsia"/>
                <w:kern w:val="0"/>
                <w:sz w:val="22"/>
                <w:szCs w:val="18"/>
              </w:rPr>
              <w:t>响应程度审查</w:t>
            </w:r>
          </w:p>
        </w:tc>
        <w:tc>
          <w:tcPr>
            <w:tcW w:w="2013"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宋体" w:hint="eastAsia"/>
                <w:kern w:val="0"/>
                <w:sz w:val="22"/>
                <w:szCs w:val="18"/>
              </w:rPr>
              <w:t>实质性响应</w:t>
            </w:r>
          </w:p>
        </w:tc>
        <w:tc>
          <w:tcPr>
            <w:tcW w:w="4961" w:type="dxa"/>
            <w:vAlign w:val="center"/>
          </w:tcPr>
          <w:p w:rsidR="00D66FED" w:rsidRDefault="00FE45DC">
            <w:pPr>
              <w:pStyle w:val="ae"/>
              <w:rPr>
                <w:rFonts w:ascii="方正仿宋_GBK" w:eastAsia="方正仿宋_GBK" w:hAnsi="宋体" w:cs="宋体"/>
                <w:kern w:val="0"/>
                <w:sz w:val="18"/>
                <w:szCs w:val="18"/>
              </w:rPr>
            </w:pPr>
            <w:r>
              <w:rPr>
                <w:rFonts w:ascii="方正仿宋_GBK" w:eastAsia="方正仿宋_GBK" w:hAnsi="宋体" w:cs="宋体" w:hint="eastAsia"/>
                <w:kern w:val="0"/>
                <w:sz w:val="18"/>
                <w:szCs w:val="18"/>
              </w:rPr>
              <w:t>竞争性磋商文件第二篇、第三篇“</w:t>
            </w:r>
            <w:r>
              <w:rPr>
                <w:rFonts w:ascii="方正仿宋_GBK" w:eastAsia="方正仿宋_GBK" w:hAnsi="宋体" w:hint="eastAsia"/>
                <w:sz w:val="21"/>
                <w:szCs w:val="21"/>
              </w:rPr>
              <w:t>※</w:t>
            </w:r>
            <w:r>
              <w:rPr>
                <w:rFonts w:ascii="方正仿宋_GBK" w:eastAsia="方正仿宋_GBK" w:hAnsi="宋体" w:cs="宋体" w:hint="eastAsia"/>
                <w:kern w:val="0"/>
                <w:sz w:val="18"/>
                <w:szCs w:val="18"/>
              </w:rPr>
              <w:t>”标注部分。</w:t>
            </w:r>
          </w:p>
        </w:tc>
      </w:tr>
      <w:tr w:rsidR="00D66FED">
        <w:trPr>
          <w:trHeight w:val="273"/>
        </w:trPr>
        <w:tc>
          <w:tcPr>
            <w:tcW w:w="675" w:type="dxa"/>
            <w:vMerge/>
            <w:vAlign w:val="center"/>
          </w:tcPr>
          <w:p w:rsidR="00D66FED" w:rsidRDefault="00D66FED">
            <w:pPr>
              <w:jc w:val="center"/>
              <w:rPr>
                <w:rFonts w:ascii="方正仿宋_GBK" w:eastAsia="方正仿宋_GBK" w:hAnsi="宋体" w:cs="宋体"/>
                <w:kern w:val="0"/>
                <w:sz w:val="22"/>
                <w:szCs w:val="18"/>
              </w:rPr>
            </w:pPr>
          </w:p>
        </w:tc>
        <w:tc>
          <w:tcPr>
            <w:tcW w:w="1560" w:type="dxa"/>
            <w:vMerge/>
            <w:vAlign w:val="center"/>
          </w:tcPr>
          <w:p w:rsidR="00D66FED" w:rsidRDefault="00D66FED">
            <w:pPr>
              <w:rPr>
                <w:rFonts w:ascii="方正仿宋_GBK" w:eastAsia="方正仿宋_GBK" w:hAnsi="宋体" w:cs="仿宋_GB2312"/>
                <w:sz w:val="22"/>
                <w:szCs w:val="18"/>
                <w:lang w:val="zh-CN"/>
              </w:rPr>
            </w:pPr>
          </w:p>
        </w:tc>
        <w:tc>
          <w:tcPr>
            <w:tcW w:w="2013"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宋体" w:hint="eastAsia"/>
                <w:kern w:val="0"/>
                <w:sz w:val="22"/>
                <w:szCs w:val="18"/>
              </w:rPr>
              <w:t>磋商有效期</w:t>
            </w:r>
          </w:p>
        </w:tc>
        <w:tc>
          <w:tcPr>
            <w:tcW w:w="4961" w:type="dxa"/>
            <w:vAlign w:val="center"/>
          </w:tcPr>
          <w:p w:rsidR="00D66FED" w:rsidRDefault="00FE45DC">
            <w:pPr>
              <w:rPr>
                <w:rFonts w:ascii="方正仿宋_GBK" w:eastAsia="方正仿宋_GBK" w:hAnsi="宋体" w:cs="宋体"/>
                <w:kern w:val="0"/>
                <w:sz w:val="22"/>
                <w:szCs w:val="18"/>
              </w:rPr>
            </w:pPr>
            <w:r>
              <w:rPr>
                <w:rFonts w:ascii="方正仿宋_GBK" w:eastAsia="方正仿宋_GBK" w:hAnsi="宋体" w:cs="宋体" w:hint="eastAsia"/>
                <w:kern w:val="0"/>
                <w:sz w:val="22"/>
                <w:szCs w:val="18"/>
              </w:rPr>
              <w:t>响应文件及有关承诺文件有效期为提交响应文件截止时间起90天。</w:t>
            </w:r>
          </w:p>
        </w:tc>
      </w:tr>
    </w:tbl>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（五）在磋商过程中磋商的任何一方不得向他人透露与磋商有关的服务资料、价格或其他信息。</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（七）供应商在磋商时作出的所有书面承诺须由法定代表人（或其授权代表）或自然人（供应商为自然人）签署。</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w:t>
      </w:r>
      <w:r>
        <w:rPr>
          <w:rFonts w:ascii="方正仿宋_GBK" w:eastAsia="方正仿宋_GBK" w:hAnsi="宋体" w:hint="eastAsia"/>
          <w:sz w:val="24"/>
          <w:szCs w:val="24"/>
        </w:rPr>
        <w:lastRenderedPageBreak/>
        <w:t>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文件全部实质性要求且按照评审因素的量化指标评审得分最高的供应商为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rsidR="00D66FED" w:rsidRDefault="00FE45DC" w:rsidP="00921E3D">
      <w:pPr>
        <w:spacing w:line="400" w:lineRule="exact"/>
        <w:ind w:firstLineChars="59" w:firstLine="142"/>
        <w:rPr>
          <w:rFonts w:ascii="方正仿宋_GBK" w:eastAsia="方正仿宋_GBK" w:hAnsi="宋体"/>
          <w:sz w:val="24"/>
          <w:szCs w:val="24"/>
        </w:rPr>
      </w:pPr>
      <w:r>
        <w:rPr>
          <w:rFonts w:ascii="方正仿宋_GBK" w:eastAsia="方正仿宋_GBK" w:hAnsi="宋体" w:hint="eastAsia"/>
          <w:sz w:val="24"/>
          <w:szCs w:val="24"/>
        </w:rPr>
        <w:t>（十）磋商小组各成员独立对每个有效响应（通过资格性审查、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w:t>
      </w:r>
      <w:r>
        <w:rPr>
          <w:rFonts w:ascii="方正仿宋_GBK" w:eastAsia="方正仿宋_GBK" w:hAnsi="宋体"/>
          <w:sz w:val="24"/>
          <w:szCs w:val="24"/>
        </w:rPr>
        <w:t>供应商</w:t>
      </w:r>
      <w:r>
        <w:rPr>
          <w:rFonts w:ascii="方正仿宋_GBK" w:eastAsia="方正仿宋_GBK" w:hAnsi="宋体" w:hint="eastAsia"/>
          <w:sz w:val="24"/>
          <w:szCs w:val="24"/>
        </w:rPr>
        <w:t>的服务部分得</w:t>
      </w:r>
      <w:r>
        <w:rPr>
          <w:rFonts w:ascii="方正仿宋_GBK" w:eastAsia="方正仿宋_GBK" w:hAnsi="宋体"/>
          <w:sz w:val="24"/>
          <w:szCs w:val="24"/>
        </w:rPr>
        <w:t>分为</w:t>
      </w:r>
      <w:r>
        <w:rPr>
          <w:rFonts w:ascii="方正仿宋_GBK" w:eastAsia="方正仿宋_GBK" w:hAnsi="宋体" w:hint="eastAsia"/>
          <w:sz w:val="24"/>
          <w:szCs w:val="24"/>
        </w:rPr>
        <w:t>0分，将</w:t>
      </w:r>
      <w:r>
        <w:rPr>
          <w:rFonts w:ascii="方正仿宋_GBK" w:eastAsia="方正仿宋_GBK" w:hAnsi="宋体"/>
          <w:sz w:val="24"/>
          <w:szCs w:val="24"/>
        </w:rPr>
        <w:t>失去成为</w:t>
      </w:r>
      <w:r>
        <w:rPr>
          <w:rFonts w:ascii="方正仿宋_GBK" w:eastAsia="方正仿宋_GBK" w:hAnsi="宋体" w:hint="eastAsia"/>
          <w:sz w:val="24"/>
          <w:szCs w:val="24"/>
        </w:rPr>
        <w:t>成交候选供应商的资</w:t>
      </w:r>
      <w:r>
        <w:rPr>
          <w:rFonts w:ascii="方正仿宋_GBK" w:eastAsia="方正仿宋_GBK" w:hAnsi="宋体"/>
          <w:sz w:val="24"/>
          <w:szCs w:val="24"/>
        </w:rPr>
        <w:t>格。</w:t>
      </w:r>
    </w:p>
    <w:p w:rsidR="00D66FED" w:rsidRDefault="00FE45DC">
      <w:pPr>
        <w:pStyle w:val="3"/>
        <w:numPr>
          <w:ilvl w:val="0"/>
          <w:numId w:val="2"/>
        </w:numPr>
        <w:spacing w:before="0" w:after="0" w:line="440" w:lineRule="exact"/>
        <w:rPr>
          <w:rFonts w:ascii="方正仿宋_GBK" w:eastAsia="方正仿宋_GBK"/>
          <w:sz w:val="24"/>
          <w:szCs w:val="24"/>
        </w:rPr>
      </w:pPr>
      <w:bookmarkStart w:id="53" w:name="_Toc151136539"/>
      <w:bookmarkStart w:id="54" w:name="_Toc102227320"/>
      <w:bookmarkStart w:id="55" w:name="_Toc342913394"/>
      <w:r>
        <w:rPr>
          <w:rFonts w:ascii="方正仿宋_GBK" w:eastAsia="方正仿宋_GBK" w:hint="eastAsia"/>
          <w:sz w:val="24"/>
          <w:szCs w:val="24"/>
        </w:rPr>
        <w:t>评审标准</w:t>
      </w:r>
      <w:bookmarkEnd w:id="53"/>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135"/>
        <w:gridCol w:w="992"/>
        <w:gridCol w:w="4536"/>
        <w:gridCol w:w="2228"/>
      </w:tblGrid>
      <w:tr w:rsidR="00D66FED">
        <w:trPr>
          <w:trHeight w:val="633"/>
        </w:trPr>
        <w:tc>
          <w:tcPr>
            <w:tcW w:w="845" w:type="dxa"/>
            <w:vAlign w:val="center"/>
          </w:tcPr>
          <w:p w:rsidR="00D66FED" w:rsidRDefault="00FE45DC">
            <w:pPr>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序号</w:t>
            </w:r>
          </w:p>
        </w:tc>
        <w:tc>
          <w:tcPr>
            <w:tcW w:w="1135" w:type="dxa"/>
            <w:vAlign w:val="center"/>
          </w:tcPr>
          <w:p w:rsidR="00D66FED" w:rsidRDefault="00FE45DC">
            <w:pPr>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评分因素及权值</w:t>
            </w:r>
          </w:p>
        </w:tc>
        <w:tc>
          <w:tcPr>
            <w:tcW w:w="992" w:type="dxa"/>
            <w:vAlign w:val="center"/>
          </w:tcPr>
          <w:p w:rsidR="00D66FED" w:rsidRDefault="00FE45DC">
            <w:pPr>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分值</w:t>
            </w:r>
          </w:p>
        </w:tc>
        <w:tc>
          <w:tcPr>
            <w:tcW w:w="4536" w:type="dxa"/>
            <w:vAlign w:val="center"/>
          </w:tcPr>
          <w:p w:rsidR="00D66FED" w:rsidRDefault="00FE45DC">
            <w:pPr>
              <w:ind w:firstLine="28"/>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评分标准</w:t>
            </w:r>
          </w:p>
        </w:tc>
        <w:tc>
          <w:tcPr>
            <w:tcW w:w="2228" w:type="dxa"/>
            <w:vAlign w:val="center"/>
          </w:tcPr>
          <w:p w:rsidR="00D66FED" w:rsidRDefault="00FE45DC">
            <w:pPr>
              <w:pStyle w:val="affff9"/>
              <w:spacing w:before="0" w:after="0" w:line="240" w:lineRule="auto"/>
              <w:ind w:left="1540" w:hanging="420"/>
              <w:rPr>
                <w:rFonts w:ascii="方正仿宋_GBK" w:eastAsia="方正仿宋_GBK" w:hAnsi="方正仿宋_GBK" w:cs="方正仿宋_GBK"/>
                <w:szCs w:val="24"/>
              </w:rPr>
            </w:pPr>
            <w:r>
              <w:rPr>
                <w:rFonts w:ascii="方正仿宋_GBK" w:eastAsia="方正仿宋_GBK" w:hAnsi="方正仿宋_GBK" w:cs="方正仿宋_GBK" w:hint="eastAsia"/>
                <w:szCs w:val="24"/>
              </w:rPr>
              <w:t>说明</w:t>
            </w:r>
          </w:p>
        </w:tc>
      </w:tr>
      <w:tr w:rsidR="00D66FED">
        <w:trPr>
          <w:trHeight w:val="1749"/>
        </w:trPr>
        <w:tc>
          <w:tcPr>
            <w:tcW w:w="845" w:type="dxa"/>
            <w:tcBorders>
              <w:bottom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135" w:type="dxa"/>
            <w:tcBorders>
              <w:bottom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磋商报价</w:t>
            </w:r>
          </w:p>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t>
            </w:r>
          </w:p>
        </w:tc>
        <w:tc>
          <w:tcPr>
            <w:tcW w:w="992" w:type="dxa"/>
            <w:tcBorders>
              <w:bottom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t>
            </w:r>
          </w:p>
        </w:tc>
        <w:tc>
          <w:tcPr>
            <w:tcW w:w="4536" w:type="dxa"/>
            <w:tcBorders>
              <w:bottom w:val="single" w:sz="4" w:space="0" w:color="auto"/>
            </w:tcBorders>
            <w:vAlign w:val="center"/>
          </w:tcPr>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满足资格性、符合性要求且最后报价最低的供应商的价格为磋商基准价，其价格分为满分。其他供应商的价格分统一按照下列公式计算：</w:t>
            </w: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磋商报价得分=（磋商基准价/最后磋商报价）×价格权值×100</w:t>
            </w:r>
          </w:p>
        </w:tc>
        <w:tc>
          <w:tcPr>
            <w:tcW w:w="2228" w:type="dxa"/>
            <w:tcBorders>
              <w:bottom w:val="single" w:sz="4" w:space="0" w:color="auto"/>
            </w:tcBorders>
            <w:vAlign w:val="center"/>
          </w:tcPr>
          <w:p w:rsidR="00D66FED" w:rsidRDefault="00FE45DC">
            <w:pPr>
              <w:spacing w:line="340" w:lineRule="exact"/>
              <w:ind w:left="-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对小微企业的价格用扣除后的价格参与评审，详见“注：关于小微企业报价扣除比例说明”。</w:t>
            </w:r>
          </w:p>
        </w:tc>
      </w:tr>
      <w:tr w:rsidR="00D66FED">
        <w:trPr>
          <w:trHeight w:val="5406"/>
        </w:trPr>
        <w:tc>
          <w:tcPr>
            <w:tcW w:w="845" w:type="dxa"/>
            <w:vMerge w:val="restart"/>
            <w:tcBorders>
              <w:top w:val="single" w:sz="4" w:space="0" w:color="auto"/>
              <w:left w:val="single" w:sz="4" w:space="0" w:color="auto"/>
              <w:bottom w:val="single" w:sz="4" w:space="0" w:color="auto"/>
              <w:right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服务部分</w:t>
            </w:r>
          </w:p>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40</w:t>
            </w:r>
            <w:r>
              <w:rPr>
                <w:rFonts w:ascii="方正仿宋_GBK" w:eastAsia="方正仿宋_GBK" w:hAnsi="方正仿宋_GBK" w:cs="方正仿宋_GBK"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66FED" w:rsidRDefault="00FE45DC">
            <w:pPr>
              <w:spacing w:line="320" w:lineRule="exact"/>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10</w:t>
            </w:r>
          </w:p>
        </w:tc>
        <w:tc>
          <w:tcPr>
            <w:tcW w:w="4536" w:type="dxa"/>
            <w:tcBorders>
              <w:top w:val="single" w:sz="4" w:space="0" w:color="auto"/>
              <w:left w:val="single" w:sz="4" w:space="0" w:color="auto"/>
              <w:bottom w:val="single" w:sz="4" w:space="0" w:color="auto"/>
              <w:right w:val="single" w:sz="4" w:space="0" w:color="auto"/>
            </w:tcBorders>
            <w:vAlign w:val="center"/>
          </w:tcPr>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结合“第二篇 项目服务需求”中的“项目概况”，把握本项目的基本情况、特点，提供服务方案。</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方案内容满足采购需求，对本项目基本情况、特点的理解和认识深刻全面的，得</w:t>
            </w:r>
            <w:r>
              <w:rPr>
                <w:rFonts w:ascii="方正仿宋_GBK" w:eastAsia="方正仿宋_GBK" w:hAnsi="方正仿宋_GBK" w:cs="方正仿宋_GBK"/>
                <w:sz w:val="24"/>
                <w:szCs w:val="24"/>
              </w:rPr>
              <w:t>10</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方案内容基本满足采购需求，对本项目基本情况、特点的理解和认识较为深刻全面的，得</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方案内容基本满足采购需求，对本项目基本情况、特点的理解和认识一般的，得</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方案内容对本项目基本情况、特点的理解和认识不准确或未提供相关情况的，得0分。</w:t>
            </w:r>
          </w:p>
        </w:tc>
        <w:tc>
          <w:tcPr>
            <w:tcW w:w="2228" w:type="dxa"/>
            <w:vMerge w:val="restart"/>
            <w:tcBorders>
              <w:top w:val="single" w:sz="4" w:space="0" w:color="auto"/>
              <w:left w:val="single" w:sz="4" w:space="0" w:color="auto"/>
              <w:bottom w:val="single" w:sz="4" w:space="0" w:color="auto"/>
              <w:right w:val="single" w:sz="4" w:space="0" w:color="auto"/>
            </w:tcBorders>
            <w:vAlign w:val="center"/>
          </w:tcPr>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D66FED">
            <w:pPr>
              <w:spacing w:line="340" w:lineRule="exact"/>
              <w:rPr>
                <w:rFonts w:ascii="方正仿宋_GBK" w:eastAsia="方正仿宋_GBK" w:hAnsi="方正仿宋_GBK" w:cs="方正仿宋_GBK"/>
                <w:sz w:val="24"/>
                <w:szCs w:val="24"/>
              </w:rPr>
            </w:pP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提供服务方案，格式自定。</w:t>
            </w:r>
          </w:p>
          <w:p w:rsidR="00D66FED" w:rsidRDefault="00D66FED">
            <w:pPr>
              <w:spacing w:line="340" w:lineRule="exact"/>
              <w:rPr>
                <w:rFonts w:ascii="方正仿宋_GBK" w:eastAsia="方正仿宋_GBK" w:hAnsi="方正仿宋_GBK" w:cs="方正仿宋_GBK"/>
                <w:sz w:val="24"/>
                <w:szCs w:val="24"/>
              </w:rPr>
            </w:pP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各供应商服务部分得分是磋商小组各成员评分的算术平均值。</w:t>
            </w:r>
          </w:p>
        </w:tc>
      </w:tr>
      <w:tr w:rsidR="00D66FED">
        <w:trPr>
          <w:trHeight w:val="3026"/>
        </w:trPr>
        <w:tc>
          <w:tcPr>
            <w:tcW w:w="845" w:type="dxa"/>
            <w:vMerge/>
            <w:tcBorders>
              <w:top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1135" w:type="dxa"/>
            <w:vMerge/>
            <w:tcBorders>
              <w:top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992" w:type="dxa"/>
            <w:tcBorders>
              <w:top w:val="single" w:sz="4" w:space="0" w:color="auto"/>
            </w:tcBorders>
            <w:vAlign w:val="center"/>
          </w:tcPr>
          <w:p w:rsidR="00D66FED" w:rsidRDefault="00FE45DC">
            <w:pPr>
              <w:adjustRightInd w:val="0"/>
              <w:snapToGrid w:val="0"/>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10</w:t>
            </w:r>
          </w:p>
        </w:tc>
        <w:tc>
          <w:tcPr>
            <w:tcW w:w="4536" w:type="dxa"/>
            <w:tcBorders>
              <w:top w:val="single" w:sz="4" w:space="0" w:color="auto"/>
            </w:tcBorders>
            <w:vAlign w:val="center"/>
          </w:tcPr>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结合项目特点，针对我市港口岸线生态建设现状，结合环保技术标准和规定，提出指南编制技术路线。</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针对我市港口岸线生态建设现状，结合环保技术标准和规定，提出的指南编制技术路线清晰的，得</w:t>
            </w:r>
            <w:r>
              <w:rPr>
                <w:rFonts w:ascii="方正仿宋_GBK" w:eastAsia="方正仿宋_GBK" w:hAnsi="方正仿宋_GBK" w:cs="方正仿宋_GBK"/>
                <w:sz w:val="24"/>
                <w:szCs w:val="24"/>
              </w:rPr>
              <w:t>10</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针对我市港口岸线生态建设现状，结合环保技术标准和规定，提出的指南编制技术路线较为清晰的，得</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针对我市港口岸线生态建设现状，结合环保技术标准和规定，提出的指南编制技术路线清晰程度一般的，得</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未针对我市港口岸线生态建设现状，结合环保技术标准和规定，提出的指南编制技术路线或未提供相关情况的，得0分。</w:t>
            </w:r>
          </w:p>
        </w:tc>
        <w:tc>
          <w:tcPr>
            <w:tcW w:w="2228" w:type="dxa"/>
            <w:vMerge/>
            <w:tcBorders>
              <w:top w:val="single" w:sz="4" w:space="0" w:color="auto"/>
            </w:tcBorders>
            <w:vAlign w:val="center"/>
          </w:tcPr>
          <w:p w:rsidR="00D66FED" w:rsidRDefault="00D66FED">
            <w:pPr>
              <w:spacing w:line="340" w:lineRule="exact"/>
              <w:rPr>
                <w:rFonts w:ascii="方正仿宋_GBK" w:eastAsia="方正仿宋_GBK" w:hAnsi="方正仿宋_GBK" w:cs="方正仿宋_GBK"/>
                <w:sz w:val="24"/>
                <w:szCs w:val="24"/>
              </w:rPr>
            </w:pPr>
          </w:p>
        </w:tc>
      </w:tr>
      <w:tr w:rsidR="00D66FED">
        <w:trPr>
          <w:trHeight w:val="4369"/>
        </w:trPr>
        <w:tc>
          <w:tcPr>
            <w:tcW w:w="845" w:type="dxa"/>
            <w:vMerge/>
            <w:vAlign w:val="center"/>
          </w:tcPr>
          <w:p w:rsidR="00D66FED" w:rsidRDefault="00D66FED">
            <w:pPr>
              <w:ind w:firstLine="28"/>
              <w:jc w:val="center"/>
              <w:rPr>
                <w:rFonts w:ascii="方正仿宋_GBK" w:eastAsia="方正仿宋_GBK" w:hAnsi="方正仿宋_GBK" w:cs="方正仿宋_GBK"/>
                <w:sz w:val="24"/>
                <w:szCs w:val="24"/>
              </w:rPr>
            </w:pPr>
          </w:p>
        </w:tc>
        <w:tc>
          <w:tcPr>
            <w:tcW w:w="1135" w:type="dxa"/>
            <w:vMerge/>
            <w:vAlign w:val="center"/>
          </w:tcPr>
          <w:p w:rsidR="00D66FED" w:rsidRDefault="00D66FED">
            <w:pPr>
              <w:ind w:firstLine="28"/>
              <w:jc w:val="center"/>
              <w:rPr>
                <w:rFonts w:ascii="方正仿宋_GBK" w:eastAsia="方正仿宋_GBK" w:hAnsi="方正仿宋_GBK" w:cs="方正仿宋_GBK"/>
                <w:sz w:val="24"/>
                <w:szCs w:val="24"/>
              </w:rPr>
            </w:pPr>
          </w:p>
        </w:tc>
        <w:tc>
          <w:tcPr>
            <w:tcW w:w="992" w:type="dxa"/>
            <w:vAlign w:val="center"/>
          </w:tcPr>
          <w:p w:rsidR="00D66FED" w:rsidRDefault="00FE45DC">
            <w:pPr>
              <w:adjustRightInd w:val="0"/>
              <w:snapToGrid w:val="0"/>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sz w:val="24"/>
                <w:szCs w:val="24"/>
              </w:rPr>
              <w:t>0</w:t>
            </w:r>
          </w:p>
        </w:tc>
        <w:tc>
          <w:tcPr>
            <w:tcW w:w="4536" w:type="dxa"/>
            <w:vAlign w:val="center"/>
          </w:tcPr>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结合第三篇中规定的本项目服务期要求及项目人员安排要求，制定编制计划及专业技术人员工作内容安排。</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在需求完成时间范围内，对编制计划安排合理及配置的专业技术人员工作内容安排详细的，得1</w:t>
            </w:r>
            <w:r>
              <w:rPr>
                <w:rFonts w:ascii="方正仿宋_GBK" w:eastAsia="方正仿宋_GBK" w:hAnsi="方正仿宋_GBK" w:cs="方正仿宋_GBK"/>
                <w:sz w:val="24"/>
                <w:szCs w:val="24"/>
              </w:rPr>
              <w:t>0</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在需求完成时间范围内，对编制计划安排基本合理或配置的专业技术人员工作内容安排较为详细的，得</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在需求完成时间范围内，对审查计划安排基本合理或配置的专业技术人员工作内容安排详细程度一般的，得</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在需求完成时间范围内，方案对审查计划安排不合理或配置的专业技术人员工作内容安排不合理或未提供相关情况的，得0分。</w:t>
            </w:r>
          </w:p>
        </w:tc>
        <w:tc>
          <w:tcPr>
            <w:tcW w:w="2228" w:type="dxa"/>
            <w:vMerge/>
            <w:vAlign w:val="center"/>
          </w:tcPr>
          <w:p w:rsidR="00D66FED" w:rsidRDefault="00D66FED">
            <w:pPr>
              <w:spacing w:line="340" w:lineRule="exact"/>
              <w:rPr>
                <w:rFonts w:ascii="方正仿宋_GBK" w:eastAsia="方正仿宋_GBK" w:hAnsi="方正仿宋_GBK" w:cs="方正仿宋_GBK"/>
                <w:sz w:val="24"/>
                <w:szCs w:val="24"/>
              </w:rPr>
            </w:pPr>
          </w:p>
        </w:tc>
      </w:tr>
      <w:tr w:rsidR="00D66FED">
        <w:trPr>
          <w:trHeight w:val="4301"/>
        </w:trPr>
        <w:tc>
          <w:tcPr>
            <w:tcW w:w="845" w:type="dxa"/>
            <w:vMerge/>
            <w:tcBorders>
              <w:bottom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1135" w:type="dxa"/>
            <w:vMerge/>
            <w:tcBorders>
              <w:bottom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992" w:type="dxa"/>
            <w:vAlign w:val="center"/>
          </w:tcPr>
          <w:p w:rsidR="00D66FED" w:rsidRDefault="00FE45DC">
            <w:pPr>
              <w:adjustRightInd w:val="0"/>
              <w:snapToGrid w:val="0"/>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10</w:t>
            </w:r>
          </w:p>
        </w:tc>
        <w:tc>
          <w:tcPr>
            <w:tcW w:w="4536" w:type="dxa"/>
            <w:vAlign w:val="center"/>
          </w:tcPr>
          <w:p w:rsidR="00D66FED" w:rsidRDefault="00FE45DC">
            <w:pPr>
              <w:widowControl/>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结合第二篇及第三篇中规定的本项目质量要求及服务期要求，制定质量及进度保障措施。</w:t>
            </w:r>
          </w:p>
          <w:p w:rsidR="00D66FED" w:rsidRDefault="00FE45DC">
            <w:pPr>
              <w:widowControl/>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制定的质量及进度保障措施科学严谨，能很好地保障项目质量及进度的，得1</w:t>
            </w:r>
            <w:r>
              <w:rPr>
                <w:rFonts w:ascii="方正仿宋_GBK" w:eastAsia="方正仿宋_GBK" w:hAnsi="方正仿宋_GBK" w:cs="方正仿宋_GBK"/>
                <w:sz w:val="24"/>
                <w:szCs w:val="24"/>
              </w:rPr>
              <w:t>0</w:t>
            </w:r>
            <w:r>
              <w:rPr>
                <w:rFonts w:ascii="方正仿宋_GBK" w:eastAsia="方正仿宋_GBK" w:hAnsi="方正仿宋_GBK" w:cs="方正仿宋_GBK" w:hint="eastAsia"/>
                <w:sz w:val="24"/>
                <w:szCs w:val="24"/>
              </w:rPr>
              <w:t>分；</w:t>
            </w:r>
          </w:p>
          <w:p w:rsidR="00D66FED" w:rsidRDefault="00FE45DC">
            <w:pPr>
              <w:widowControl/>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制定的质量及进度保障措施较为科学严谨，能较好地保障项目质量及进度的，得</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w:t>
            </w:r>
          </w:p>
          <w:p w:rsidR="00D66FED" w:rsidRDefault="00FE45DC">
            <w:pPr>
              <w:widowControl/>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制定的质量及进度保障措施科学严谨程度一般，能基本保障项目质量及进度的，得</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分；</w:t>
            </w:r>
          </w:p>
          <w:p w:rsidR="00D66FED" w:rsidRDefault="00FE45DC">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制定的质量及进度保障措施不科学严谨，不能保障项目质量及进度或未提供相关情况的，得0分。</w:t>
            </w:r>
          </w:p>
        </w:tc>
        <w:tc>
          <w:tcPr>
            <w:tcW w:w="2228" w:type="dxa"/>
            <w:vMerge/>
            <w:tcBorders>
              <w:bottom w:val="single" w:sz="4" w:space="0" w:color="auto"/>
            </w:tcBorders>
            <w:vAlign w:val="center"/>
          </w:tcPr>
          <w:p w:rsidR="00D66FED" w:rsidRDefault="00D66FED">
            <w:pPr>
              <w:spacing w:line="340" w:lineRule="exact"/>
              <w:rPr>
                <w:rFonts w:ascii="方正仿宋_GBK" w:eastAsia="方正仿宋_GBK" w:hAnsi="方正仿宋_GBK" w:cs="方正仿宋_GBK"/>
                <w:sz w:val="24"/>
                <w:szCs w:val="24"/>
              </w:rPr>
            </w:pPr>
          </w:p>
        </w:tc>
      </w:tr>
      <w:tr w:rsidR="00D66FED">
        <w:trPr>
          <w:trHeight w:val="1509"/>
        </w:trPr>
        <w:tc>
          <w:tcPr>
            <w:tcW w:w="845" w:type="dxa"/>
            <w:vMerge w:val="restart"/>
            <w:tcBorders>
              <w:top w:val="single" w:sz="4" w:space="0" w:color="auto"/>
              <w:left w:val="single" w:sz="4" w:space="0" w:color="auto"/>
              <w:right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p w:rsidR="00D66FED" w:rsidRDefault="00D66FED">
            <w:pPr>
              <w:ind w:firstLine="28"/>
              <w:jc w:val="center"/>
              <w:rPr>
                <w:rFonts w:ascii="方正仿宋_GBK" w:eastAsia="方正仿宋_GBK" w:hAnsi="方正仿宋_GBK" w:cs="方正仿宋_GBK"/>
                <w:sz w:val="24"/>
                <w:szCs w:val="24"/>
              </w:rPr>
            </w:pPr>
          </w:p>
        </w:tc>
        <w:tc>
          <w:tcPr>
            <w:tcW w:w="1135" w:type="dxa"/>
            <w:vMerge w:val="restart"/>
            <w:tcBorders>
              <w:top w:val="single" w:sz="4" w:space="0" w:color="auto"/>
              <w:left w:val="single" w:sz="4" w:space="0" w:color="auto"/>
              <w:right w:val="single" w:sz="4" w:space="0" w:color="auto"/>
            </w:tcBorders>
            <w:vAlign w:val="center"/>
          </w:tcPr>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商务部分</w:t>
            </w:r>
          </w:p>
          <w:p w:rsidR="00D66FED" w:rsidRDefault="00FE45DC">
            <w:pPr>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0%）</w:t>
            </w:r>
          </w:p>
        </w:tc>
        <w:tc>
          <w:tcPr>
            <w:tcW w:w="992" w:type="dxa"/>
            <w:vAlign w:val="center"/>
          </w:tcPr>
          <w:p w:rsidR="00D66FED" w:rsidRDefault="00FE45DC">
            <w:pPr>
              <w:spacing w:line="320" w:lineRule="exact"/>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10</w:t>
            </w:r>
          </w:p>
        </w:tc>
        <w:tc>
          <w:tcPr>
            <w:tcW w:w="4536" w:type="dxa"/>
          </w:tcPr>
          <w:p w:rsidR="00D66FED" w:rsidRDefault="00FE45DC">
            <w:pPr>
              <w:spacing w:line="340" w:lineRule="exact"/>
              <w:ind w:firstLine="2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1.项目负责人</w:t>
            </w:r>
          </w:p>
          <w:p w:rsidR="00D66FED" w:rsidRDefault="00FE45DC">
            <w:pPr>
              <w:spacing w:line="340" w:lineRule="exact"/>
              <w:ind w:firstLine="2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1.1项目负责人具有港口与海岸工程或港口与航道工程或水利工程专业高级职称的</w:t>
            </w:r>
            <w:r>
              <w:rPr>
                <w:rFonts w:ascii="方正仿宋_GBK" w:eastAsia="方正仿宋_GBK" w:hAnsi="方正仿宋_GBK" w:cs="方正仿宋_GBK"/>
                <w:sz w:val="24"/>
                <w:szCs w:val="24"/>
              </w:rPr>
              <w:t>，</w:t>
            </w:r>
            <w:r>
              <w:rPr>
                <w:rFonts w:ascii="方正仿宋_GBK" w:eastAsia="方正仿宋_GBK" w:hAnsi="方正仿宋_GBK" w:cs="方正仿宋_GBK" w:hint="eastAsia"/>
                <w:sz w:val="24"/>
                <w:szCs w:val="24"/>
              </w:rPr>
              <w:t>得6分；项目负责人具有港口与海岸工程或港口与航道工程或水利工程专业中级职称的，得3分。</w:t>
            </w:r>
          </w:p>
          <w:p w:rsidR="00D66FED" w:rsidRDefault="00FE45DC">
            <w:pPr>
              <w:spacing w:line="340" w:lineRule="exact"/>
              <w:ind w:firstLine="2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项目负责人20</w:t>
            </w:r>
            <w:r>
              <w:rPr>
                <w:rFonts w:ascii="方正仿宋_GBK" w:eastAsia="方正仿宋_GBK" w:hAnsi="方正仿宋_GBK" w:cs="方正仿宋_GBK"/>
                <w:sz w:val="24"/>
                <w:szCs w:val="24"/>
              </w:rPr>
              <w:t>22</w:t>
            </w:r>
            <w:r>
              <w:rPr>
                <w:rFonts w:ascii="方正仿宋_GBK" w:eastAsia="方正仿宋_GBK" w:hAnsi="方正仿宋_GBK" w:cs="方正仿宋_GBK" w:hint="eastAsia"/>
                <w:sz w:val="24"/>
                <w:szCs w:val="24"/>
              </w:rPr>
              <w:t>年1月1日至今（以合同签订时间为准）</w:t>
            </w:r>
            <w:r>
              <w:rPr>
                <w:rFonts w:ascii="方正仿宋_GBK" w:eastAsia="方正仿宋_GBK" w:hAnsi="方正仿宋_GBK" w:cs="方正仿宋_GBK"/>
                <w:sz w:val="24"/>
                <w:szCs w:val="24"/>
              </w:rPr>
              <w:t>担任过1个</w:t>
            </w:r>
            <w:r>
              <w:rPr>
                <w:rFonts w:ascii="方正仿宋_GBK" w:eastAsia="方正仿宋_GBK" w:hAnsi="方正仿宋_GBK" w:cs="方正仿宋_GBK" w:hint="eastAsia"/>
                <w:sz w:val="24"/>
                <w:szCs w:val="24"/>
              </w:rPr>
              <w:t>港口航道生态护岸咨询项目</w:t>
            </w:r>
            <w:r>
              <w:rPr>
                <w:rFonts w:ascii="方正仿宋_GBK" w:eastAsia="方正仿宋_GBK" w:hAnsi="方正仿宋_GBK" w:cs="方正仿宋_GBK"/>
                <w:sz w:val="24"/>
                <w:szCs w:val="24"/>
              </w:rPr>
              <w:t>负责人</w:t>
            </w:r>
            <w:r>
              <w:rPr>
                <w:rFonts w:ascii="方正仿宋_GBK" w:eastAsia="方正仿宋_GBK" w:hAnsi="方正仿宋_GBK" w:cs="方正仿宋_GBK" w:hint="eastAsia"/>
                <w:sz w:val="24"/>
                <w:szCs w:val="24"/>
              </w:rPr>
              <w:t>的</w:t>
            </w:r>
            <w:r>
              <w:rPr>
                <w:rFonts w:ascii="方正仿宋_GBK" w:eastAsia="方正仿宋_GBK" w:hAnsi="方正仿宋_GBK" w:cs="方正仿宋_GBK"/>
                <w:sz w:val="24"/>
                <w:szCs w:val="24"/>
              </w:rPr>
              <w:t>得4分，最多</w:t>
            </w:r>
            <w:r>
              <w:rPr>
                <w:rFonts w:ascii="方正仿宋_GBK" w:eastAsia="方正仿宋_GBK" w:hAnsi="方正仿宋_GBK" w:cs="方正仿宋_GBK" w:hint="eastAsia"/>
                <w:sz w:val="24"/>
                <w:szCs w:val="24"/>
              </w:rPr>
              <w:t>得</w:t>
            </w:r>
            <w:r>
              <w:rPr>
                <w:rFonts w:ascii="方正仿宋_GBK" w:eastAsia="方正仿宋_GBK" w:hAnsi="方正仿宋_GBK" w:cs="方正仿宋_GBK"/>
                <w:sz w:val="24"/>
                <w:szCs w:val="24"/>
              </w:rPr>
              <w:t>4分</w:t>
            </w:r>
            <w:r>
              <w:rPr>
                <w:rFonts w:ascii="方正仿宋_GBK" w:eastAsia="方正仿宋_GBK" w:hAnsi="方正仿宋_GBK" w:cs="方正仿宋_GBK" w:hint="eastAsia"/>
                <w:sz w:val="24"/>
                <w:szCs w:val="24"/>
              </w:rPr>
              <w:t>。</w:t>
            </w:r>
          </w:p>
          <w:p w:rsidR="00D66FED" w:rsidRDefault="00FE45DC">
            <w:pPr>
              <w:spacing w:line="340" w:lineRule="exact"/>
              <w:ind w:firstLine="2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1.3此项最多得</w:t>
            </w:r>
            <w:r>
              <w:rPr>
                <w:rFonts w:ascii="方正仿宋_GBK" w:eastAsia="方正仿宋_GBK" w:hAnsi="方正仿宋_GBK" w:cs="方正仿宋_GBK"/>
                <w:sz w:val="24"/>
                <w:szCs w:val="24"/>
              </w:rPr>
              <w:t>10</w:t>
            </w:r>
            <w:r>
              <w:rPr>
                <w:rFonts w:ascii="方正仿宋_GBK" w:eastAsia="方正仿宋_GBK" w:hAnsi="方正仿宋_GBK" w:cs="方正仿宋_GBK" w:hint="eastAsia"/>
                <w:sz w:val="24"/>
                <w:szCs w:val="24"/>
              </w:rPr>
              <w:t>分。</w:t>
            </w:r>
          </w:p>
        </w:tc>
        <w:tc>
          <w:tcPr>
            <w:tcW w:w="2228" w:type="dxa"/>
            <w:tcBorders>
              <w:top w:val="single" w:sz="4" w:space="0" w:color="auto"/>
              <w:left w:val="single" w:sz="4" w:space="0" w:color="auto"/>
              <w:right w:val="single" w:sz="4" w:space="0" w:color="auto"/>
            </w:tcBorders>
            <w:vAlign w:val="center"/>
          </w:tcPr>
          <w:p w:rsidR="00D66FED" w:rsidRDefault="00D66FED">
            <w:pPr>
              <w:spacing w:line="340" w:lineRule="exact"/>
              <w:rPr>
                <w:rFonts w:ascii="方正仿宋_GBK" w:eastAsia="方正仿宋_GBK" w:hAnsi="方正仿宋_GBK" w:cs="方正仿宋_GBK"/>
                <w:sz w:val="24"/>
                <w:szCs w:val="24"/>
              </w:rPr>
            </w:pP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提供相应证书、合同复印件并加盖供应商公章。</w:t>
            </w: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如果提供的业绩证明材料不能反映业绩类型特征，则须另外提供反映该业绩类型特征的业主证明材料，否则该业绩无效。</w:t>
            </w: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若评审中出现无证明资料或专家无法凭所提供资料判断是否得分的情况，一律作不得分处理。</w:t>
            </w:r>
          </w:p>
        </w:tc>
      </w:tr>
      <w:tr w:rsidR="00D66FED">
        <w:tc>
          <w:tcPr>
            <w:tcW w:w="845" w:type="dxa"/>
            <w:vMerge/>
            <w:tcBorders>
              <w:top w:val="single" w:sz="4" w:space="0" w:color="auto"/>
              <w:left w:val="single" w:sz="4" w:space="0" w:color="auto"/>
              <w:right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1135" w:type="dxa"/>
            <w:vMerge/>
            <w:tcBorders>
              <w:top w:val="single" w:sz="4" w:space="0" w:color="auto"/>
              <w:left w:val="single" w:sz="4" w:space="0" w:color="auto"/>
              <w:right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992" w:type="dxa"/>
            <w:vAlign w:val="center"/>
          </w:tcPr>
          <w:p w:rsidR="00D66FED" w:rsidRDefault="00FE45DC">
            <w:pPr>
              <w:spacing w:line="320" w:lineRule="exact"/>
              <w:ind w:firstLine="28"/>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w:t>
            </w:r>
          </w:p>
        </w:tc>
        <w:tc>
          <w:tcPr>
            <w:tcW w:w="4536" w:type="dxa"/>
            <w:vAlign w:val="center"/>
          </w:tcPr>
          <w:p w:rsidR="00D66FED" w:rsidRDefault="00FE45DC">
            <w:pPr>
              <w:spacing w:line="340" w:lineRule="exac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2. 项目团队成员（项目负责人除外）</w:t>
            </w:r>
          </w:p>
          <w:p w:rsidR="00D66FED" w:rsidRDefault="00FE45DC">
            <w:pPr>
              <w:spacing w:line="3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2.1具有港口与海岸工程或港口与航道工程或水利工程专业高级职称的，每提供</w:t>
            </w:r>
            <w:r>
              <w:rPr>
                <w:rFonts w:ascii="方正仿宋_GBK" w:eastAsia="方正仿宋_GBK" w:hAnsi="方正仿宋_GBK" w:cs="方正仿宋_GBK"/>
                <w:sz w:val="24"/>
                <w:szCs w:val="24"/>
              </w:rPr>
              <w:t>一人</w:t>
            </w:r>
            <w:r>
              <w:rPr>
                <w:rFonts w:ascii="方正仿宋_GBK" w:eastAsia="方正仿宋_GBK" w:hAnsi="方正仿宋_GBK" w:cs="方正仿宋_GBK" w:hint="eastAsia"/>
                <w:sz w:val="24"/>
                <w:szCs w:val="24"/>
              </w:rPr>
              <w:t>得</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分；同</w:t>
            </w:r>
            <w:r>
              <w:rPr>
                <w:rFonts w:ascii="方正仿宋_GBK" w:eastAsia="方正仿宋_GBK" w:hAnsi="方正仿宋_GBK" w:cs="方正仿宋_GBK"/>
                <w:sz w:val="24"/>
                <w:szCs w:val="24"/>
              </w:rPr>
              <w:t>时</w:t>
            </w:r>
            <w:r>
              <w:rPr>
                <w:rFonts w:ascii="方正仿宋_GBK" w:eastAsia="方正仿宋_GBK" w:hAnsi="方正仿宋_GBK" w:cs="方正仿宋_GBK" w:hint="eastAsia"/>
                <w:sz w:val="24"/>
                <w:szCs w:val="24"/>
              </w:rPr>
              <w:t>具有注册咨询工程师证的，再得1分。</w:t>
            </w:r>
          </w:p>
          <w:p w:rsidR="00D66FED" w:rsidRDefault="00FE45DC">
            <w:pPr>
              <w:spacing w:line="3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2.2具有港口与海岸工程或港口与航道工程或水利工程专业中</w:t>
            </w:r>
            <w:r>
              <w:rPr>
                <w:rFonts w:ascii="方正仿宋_GBK" w:eastAsia="方正仿宋_GBK" w:hAnsi="方正仿宋_GBK" w:cs="方正仿宋_GBK"/>
                <w:sz w:val="24"/>
                <w:szCs w:val="24"/>
              </w:rPr>
              <w:t>级</w:t>
            </w:r>
            <w:r>
              <w:rPr>
                <w:rFonts w:ascii="方正仿宋_GBK" w:eastAsia="方正仿宋_GBK" w:hAnsi="方正仿宋_GBK" w:cs="方正仿宋_GBK" w:hint="eastAsia"/>
                <w:sz w:val="24"/>
                <w:szCs w:val="24"/>
              </w:rPr>
              <w:t>职称的，每提供1</w:t>
            </w:r>
            <w:r>
              <w:rPr>
                <w:rFonts w:ascii="方正仿宋_GBK" w:eastAsia="方正仿宋_GBK" w:hAnsi="方正仿宋_GBK" w:cs="方正仿宋_GBK"/>
                <w:sz w:val="24"/>
                <w:szCs w:val="24"/>
              </w:rPr>
              <w:t>人</w:t>
            </w:r>
            <w:r>
              <w:rPr>
                <w:rFonts w:ascii="方正仿宋_GBK" w:eastAsia="方正仿宋_GBK" w:hAnsi="方正仿宋_GBK" w:cs="方正仿宋_GBK" w:hint="eastAsia"/>
                <w:sz w:val="24"/>
                <w:szCs w:val="24"/>
              </w:rPr>
              <w:t>得</w:t>
            </w: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分；同</w:t>
            </w:r>
            <w:r>
              <w:rPr>
                <w:rFonts w:ascii="方正仿宋_GBK" w:eastAsia="方正仿宋_GBK" w:hAnsi="方正仿宋_GBK" w:cs="方正仿宋_GBK"/>
                <w:sz w:val="24"/>
                <w:szCs w:val="24"/>
              </w:rPr>
              <w:t>时</w:t>
            </w:r>
            <w:r>
              <w:rPr>
                <w:rFonts w:ascii="方正仿宋_GBK" w:eastAsia="方正仿宋_GBK" w:hAnsi="方正仿宋_GBK" w:cs="方正仿宋_GBK" w:hint="eastAsia"/>
                <w:sz w:val="24"/>
                <w:szCs w:val="24"/>
              </w:rPr>
              <w:t>具有注册咨询工程师证的，再得1分。</w:t>
            </w:r>
          </w:p>
          <w:p w:rsidR="00D66FED" w:rsidRDefault="00FE45DC">
            <w:pPr>
              <w:spacing w:line="3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注：项目团队成员仅限4人及以下人员纳入计分。此项得分不超过12分。</w:t>
            </w:r>
          </w:p>
        </w:tc>
        <w:tc>
          <w:tcPr>
            <w:tcW w:w="2228" w:type="dxa"/>
            <w:tcBorders>
              <w:left w:val="single" w:sz="4" w:space="0" w:color="auto"/>
              <w:bottom w:val="single" w:sz="4" w:space="0" w:color="auto"/>
              <w:right w:val="single" w:sz="4" w:space="0" w:color="auto"/>
            </w:tcBorders>
            <w:vAlign w:val="center"/>
          </w:tcPr>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提供相应人员证书复印件并加盖供应商公章。</w:t>
            </w:r>
          </w:p>
          <w:p w:rsidR="00D66FED" w:rsidRDefault="00D66FED">
            <w:pPr>
              <w:spacing w:line="340" w:lineRule="exact"/>
              <w:rPr>
                <w:rFonts w:ascii="方正仿宋_GBK" w:eastAsia="方正仿宋_GBK" w:hAnsi="方正仿宋_GBK" w:cs="方正仿宋_GBK"/>
                <w:sz w:val="24"/>
                <w:szCs w:val="24"/>
              </w:rPr>
            </w:pP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若评审中出现无证明资料或专家无法凭所提供资料判断是否得分的情况，一律作不得分处理。</w:t>
            </w:r>
          </w:p>
        </w:tc>
      </w:tr>
      <w:tr w:rsidR="00D66FED">
        <w:trPr>
          <w:trHeight w:val="1083"/>
        </w:trPr>
        <w:tc>
          <w:tcPr>
            <w:tcW w:w="845" w:type="dxa"/>
            <w:vMerge/>
            <w:tcBorders>
              <w:left w:val="single" w:sz="4" w:space="0" w:color="auto"/>
              <w:bottom w:val="single" w:sz="4" w:space="0" w:color="auto"/>
              <w:right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1135" w:type="dxa"/>
            <w:vMerge/>
            <w:tcBorders>
              <w:left w:val="single" w:sz="4" w:space="0" w:color="auto"/>
              <w:bottom w:val="single" w:sz="4" w:space="0" w:color="auto"/>
              <w:right w:val="single" w:sz="4" w:space="0" w:color="auto"/>
            </w:tcBorders>
            <w:vAlign w:val="center"/>
          </w:tcPr>
          <w:p w:rsidR="00D66FED" w:rsidRDefault="00D66FED">
            <w:pPr>
              <w:ind w:firstLine="28"/>
              <w:jc w:val="center"/>
              <w:rPr>
                <w:rFonts w:ascii="方正仿宋_GBK" w:eastAsia="方正仿宋_GBK" w:hAnsi="方正仿宋_GBK" w:cs="方正仿宋_GBK"/>
                <w:sz w:val="24"/>
                <w:szCs w:val="24"/>
              </w:rPr>
            </w:pPr>
          </w:p>
        </w:tc>
        <w:tc>
          <w:tcPr>
            <w:tcW w:w="992" w:type="dxa"/>
            <w:vAlign w:val="center"/>
          </w:tcPr>
          <w:p w:rsidR="00D66FED" w:rsidRDefault="00FE45DC">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18</w:t>
            </w:r>
          </w:p>
        </w:tc>
        <w:tc>
          <w:tcPr>
            <w:tcW w:w="4536" w:type="dxa"/>
            <w:vAlign w:val="center"/>
          </w:tcPr>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3.奖项</w:t>
            </w: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.1</w:t>
            </w:r>
            <w:r>
              <w:rPr>
                <w:rFonts w:ascii="方正仿宋_GBK" w:eastAsia="方正仿宋_GBK" w:hAnsi="方正仿宋_GBK" w:cs="方正仿宋_GBK" w:hint="eastAsia"/>
                <w:sz w:val="24"/>
                <w:szCs w:val="24"/>
              </w:rPr>
              <w:t>供应商2</w:t>
            </w:r>
            <w:r>
              <w:rPr>
                <w:rFonts w:ascii="方正仿宋_GBK" w:eastAsia="方正仿宋_GBK" w:hAnsi="方正仿宋_GBK" w:cs="方正仿宋_GBK"/>
                <w:sz w:val="24"/>
                <w:szCs w:val="24"/>
              </w:rPr>
              <w:t>018</w:t>
            </w:r>
            <w:r>
              <w:rPr>
                <w:rFonts w:ascii="方正仿宋_GBK" w:eastAsia="方正仿宋_GBK" w:hAnsi="方正仿宋_GBK" w:cs="方正仿宋_GBK" w:hint="eastAsia"/>
                <w:sz w:val="24"/>
                <w:szCs w:val="24"/>
              </w:rPr>
              <w:t>年来在航道整治或生态护岸相关领域获得省部级一等奖及以上科技奖励的，每项得6分，获省部级二等奖科技奖励的，每项得3分，获省部级三等奖科技奖励的，每项得1分，此</w:t>
            </w:r>
            <w:r>
              <w:rPr>
                <w:rFonts w:ascii="方正仿宋_GBK" w:eastAsia="方正仿宋_GBK" w:hAnsi="方正仿宋_GBK" w:cs="方正仿宋_GBK"/>
                <w:sz w:val="24"/>
                <w:szCs w:val="24"/>
              </w:rPr>
              <w:t>项</w:t>
            </w:r>
            <w:r>
              <w:rPr>
                <w:rFonts w:ascii="方正仿宋_GBK" w:eastAsia="方正仿宋_GBK" w:hAnsi="方正仿宋_GBK" w:cs="方正仿宋_GBK" w:hint="eastAsia"/>
                <w:sz w:val="24"/>
                <w:szCs w:val="24"/>
              </w:rPr>
              <w:t>最高得12分。</w:t>
            </w: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3.2</w:t>
            </w:r>
            <w:r>
              <w:rPr>
                <w:rFonts w:ascii="方正仿宋_GBK" w:eastAsia="方正仿宋_GBK" w:hAnsi="方正仿宋_GBK" w:cs="方正仿宋_GBK" w:hint="eastAsia"/>
                <w:sz w:val="24"/>
                <w:szCs w:val="24"/>
              </w:rPr>
              <w:t>具有水利或航运领域国家级科研平台（含国家工程研究中心或国家实验室）得</w:t>
            </w:r>
            <w:r>
              <w:rPr>
                <w:rFonts w:ascii="方正仿宋_GBK" w:eastAsia="方正仿宋_GBK" w:hAnsi="方正仿宋_GBK" w:cs="方正仿宋_GBK"/>
                <w:sz w:val="24"/>
                <w:szCs w:val="24"/>
              </w:rPr>
              <w:t>6</w:t>
            </w:r>
            <w:r>
              <w:rPr>
                <w:rFonts w:ascii="方正仿宋_GBK" w:eastAsia="方正仿宋_GBK" w:hAnsi="方正仿宋_GBK" w:cs="方正仿宋_GBK" w:hint="eastAsia"/>
                <w:sz w:val="24"/>
                <w:szCs w:val="24"/>
              </w:rPr>
              <w:t>分，具有水利或航运领域省部级科研平台得</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分，否则不得分。</w:t>
            </w:r>
          </w:p>
        </w:tc>
        <w:tc>
          <w:tcPr>
            <w:tcW w:w="2228" w:type="dxa"/>
            <w:tcBorders>
              <w:top w:val="single" w:sz="4" w:space="0" w:color="auto"/>
              <w:left w:val="single" w:sz="4" w:space="0" w:color="auto"/>
              <w:bottom w:val="single" w:sz="4" w:space="0" w:color="auto"/>
              <w:right w:val="single" w:sz="4" w:space="0" w:color="auto"/>
            </w:tcBorders>
            <w:vAlign w:val="center"/>
          </w:tcPr>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提供相应</w:t>
            </w:r>
            <w:r>
              <w:rPr>
                <w:rFonts w:ascii="方正仿宋_GBK" w:eastAsia="方正仿宋_GBK" w:hAnsi="方正仿宋_GBK" w:cs="方正仿宋_GBK"/>
                <w:sz w:val="24"/>
                <w:szCs w:val="24"/>
              </w:rPr>
              <w:t>证明材料</w:t>
            </w:r>
            <w:r>
              <w:rPr>
                <w:rFonts w:ascii="方正仿宋_GBK" w:eastAsia="方正仿宋_GBK" w:hAnsi="方正仿宋_GBK" w:cs="方正仿宋_GBK" w:hint="eastAsia"/>
                <w:sz w:val="24"/>
                <w:szCs w:val="24"/>
              </w:rPr>
              <w:t>并加盖供应商公章。</w:t>
            </w:r>
          </w:p>
          <w:p w:rsidR="00D66FED" w:rsidRDefault="00FE45DC">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若评审中出现无证明资料或专家无法凭所提供资料判断是否得分的情况，一律作不得分处理。</w:t>
            </w:r>
          </w:p>
        </w:tc>
      </w:tr>
    </w:tbl>
    <w:p w:rsidR="00D66FED" w:rsidRDefault="00D66FED"/>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注：关于小微企业报价扣除比例说明</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1.供应商为非联合体参与磋商的，</w:t>
      </w:r>
      <w:r>
        <w:rPr>
          <w:rFonts w:ascii="方正仿宋_GBK" w:eastAsia="方正仿宋_GBK" w:hAnsi="仿宋" w:hint="eastAsia"/>
          <w:sz w:val="24"/>
          <w:szCs w:val="24"/>
        </w:rPr>
        <w:t>对小微型企业给予</w:t>
      </w:r>
      <w:r>
        <w:rPr>
          <w:rFonts w:ascii="方正仿宋_GBK" w:eastAsia="方正仿宋_GBK" w:hAnsi="仿宋"/>
          <w:sz w:val="24"/>
          <w:szCs w:val="24"/>
          <w:u w:val="single"/>
        </w:rPr>
        <w:t xml:space="preserve">10 </w:t>
      </w:r>
      <w:r>
        <w:rPr>
          <w:rFonts w:ascii="方正仿宋_GBK" w:eastAsia="方正仿宋_GBK" w:hAnsi="仿宋" w:hint="eastAsia"/>
          <w:sz w:val="24"/>
          <w:szCs w:val="24"/>
        </w:rPr>
        <w:t>%的扣除，以扣除后的报价参与评审。</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仿宋" w:hint="eastAsia"/>
          <w:sz w:val="24"/>
          <w:szCs w:val="24"/>
        </w:rPr>
        <w:t>2. 监狱企业、残疾人福利性单位视同小型、微型企业。</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56" w:name="_Toc76462335"/>
      <w:bookmarkStart w:id="57" w:name="_Toc110932158"/>
      <w:bookmarkStart w:id="58" w:name="_Toc151136540"/>
      <w:r>
        <w:rPr>
          <w:rFonts w:ascii="方正仿宋_GBK" w:eastAsia="方正仿宋_GBK" w:hAnsi="宋体" w:hint="eastAsia"/>
          <w:sz w:val="24"/>
        </w:rPr>
        <w:t>三、无效响应</w:t>
      </w:r>
      <w:bookmarkEnd w:id="56"/>
      <w:bookmarkEnd w:id="57"/>
      <w:bookmarkEnd w:id="58"/>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（三）供应商所提交的响应文件不按“第七篇响应文件编制要求”要求签署或盖章；</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（五）法定代表人为同一个人的两个及两个以上法人，母公司、全资子公司及其控股公司，在同一包采购中同时参与磋商；</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（八）供应商磋商有效期不满足竞争性磋商文件要求的；</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（十）法律、法规和竞争性磋商文件规定的其他无效情形。</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59" w:name="_Toc76462336"/>
      <w:bookmarkStart w:id="60" w:name="_Toc110932159"/>
      <w:bookmarkStart w:id="61" w:name="_Toc151136541"/>
      <w:bookmarkEnd w:id="54"/>
      <w:bookmarkEnd w:id="55"/>
      <w:r>
        <w:rPr>
          <w:rFonts w:ascii="方正仿宋_GBK" w:eastAsia="方正仿宋_GBK" w:hAnsi="宋体" w:hint="eastAsia"/>
          <w:sz w:val="24"/>
        </w:rPr>
        <w:t>四、采购终止</w:t>
      </w:r>
      <w:bookmarkEnd w:id="59"/>
      <w:bookmarkEnd w:id="60"/>
      <w:bookmarkEnd w:id="61"/>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（一）因情况变化，不再符合规定的竞争性磋商采购方式适用情形的；</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D66FED" w:rsidRDefault="00FE45D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（三）在采购过程中符合要求的供应商或者报价未超过采购预算的供应商不足3家的，但《政府采购竞争性磋商采购方式管理暂行办法》第二十一条第三款规定的情形除外。</w:t>
      </w:r>
    </w:p>
    <w:p w:rsidR="00D66FED" w:rsidRDefault="00D66FED">
      <w:pPr>
        <w:snapToGrid w:val="0"/>
        <w:spacing w:line="400" w:lineRule="exact"/>
        <w:ind w:firstLine="465"/>
        <w:rPr>
          <w:rFonts w:ascii="方正仿宋_GBK" w:eastAsia="方正仿宋_GBK" w:hAnsi="宋体"/>
          <w:sz w:val="24"/>
          <w:szCs w:val="24"/>
        </w:rPr>
      </w:pPr>
    </w:p>
    <w:p w:rsidR="00D66FED" w:rsidRDefault="00D66FED">
      <w:pPr>
        <w:spacing w:line="360" w:lineRule="auto"/>
        <w:ind w:firstLineChars="200" w:firstLine="480"/>
        <w:rPr>
          <w:rFonts w:ascii="宋体" w:hAnsi="宋体"/>
          <w:sz w:val="24"/>
          <w:szCs w:val="24"/>
        </w:rPr>
        <w:sectPr w:rsidR="00D66FED">
          <w:footerReference w:type="even" r:id="rId13"/>
          <w:footerReference w:type="default" r:id="rId14"/>
          <w:pgSz w:w="11907" w:h="16840"/>
          <w:pgMar w:top="1134" w:right="850" w:bottom="709" w:left="1304" w:header="907" w:footer="850" w:gutter="0"/>
          <w:pgNumType w:fmt="numberInDash"/>
          <w:cols w:space="720"/>
          <w:docGrid w:linePitch="381"/>
        </w:sectPr>
      </w:pPr>
    </w:p>
    <w:p w:rsidR="00D66FED" w:rsidRDefault="00FE45DC">
      <w:pPr>
        <w:pStyle w:val="2"/>
        <w:spacing w:line="360" w:lineRule="auto"/>
        <w:jc w:val="center"/>
        <w:rPr>
          <w:rFonts w:ascii="方正小标宋_GBK" w:eastAsia="方正小标宋_GBK" w:hAnsi="宋体"/>
          <w:b w:val="0"/>
          <w:szCs w:val="30"/>
        </w:rPr>
      </w:pPr>
      <w:bookmarkStart w:id="62" w:name="_Toc151136542"/>
      <w:bookmarkStart w:id="63" w:name="_Toc102227313"/>
      <w:r>
        <w:rPr>
          <w:rFonts w:ascii="方正小标宋_GBK" w:eastAsia="方正小标宋_GBK" w:hAnsi="宋体" w:hint="eastAsia"/>
          <w:b w:val="0"/>
          <w:sz w:val="36"/>
          <w:szCs w:val="30"/>
        </w:rPr>
        <w:lastRenderedPageBreak/>
        <w:t>第五篇  供应商须知</w:t>
      </w:r>
      <w:bookmarkEnd w:id="62"/>
      <w:bookmarkEnd w:id="63"/>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64" w:name="_Toc342913389"/>
      <w:bookmarkStart w:id="65" w:name="_Toc151136543"/>
      <w:bookmarkStart w:id="66" w:name="_Toc110932161"/>
      <w:bookmarkStart w:id="67" w:name="_Toc76462338"/>
      <w:bookmarkStart w:id="68" w:name="_Toc12789059"/>
      <w:bookmarkStart w:id="69" w:name="_Toc11641055"/>
      <w:r>
        <w:rPr>
          <w:rFonts w:ascii="方正仿宋_GBK" w:eastAsia="方正仿宋_GBK" w:hAnsi="宋体" w:hint="eastAsia"/>
          <w:sz w:val="24"/>
        </w:rPr>
        <w:t>一、磋商费用</w:t>
      </w:r>
      <w:bookmarkEnd w:id="64"/>
      <w:bookmarkEnd w:id="65"/>
      <w:bookmarkEnd w:id="66"/>
      <w:bookmarkEnd w:id="67"/>
    </w:p>
    <w:p w:rsidR="00D66FED" w:rsidRDefault="00FE45DC">
      <w:pPr>
        <w:pStyle w:val="14"/>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结果如何，采购人和采购代理机构在任何情况下无义务也无责任承担这些费用。</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70" w:name="_Toc151136544"/>
      <w:bookmarkStart w:id="71" w:name="_Toc342913391"/>
      <w:bookmarkStart w:id="72" w:name="_Toc110932162"/>
      <w:bookmarkStart w:id="73" w:name="_Toc76462339"/>
      <w:r>
        <w:rPr>
          <w:rFonts w:ascii="方正仿宋_GBK" w:eastAsia="方正仿宋_GBK" w:hAnsi="宋体" w:hint="eastAsia"/>
          <w:sz w:val="24"/>
        </w:rPr>
        <w:t>二、竞争性磋商文件</w:t>
      </w:r>
      <w:bookmarkEnd w:id="70"/>
      <w:bookmarkEnd w:id="71"/>
      <w:bookmarkEnd w:id="72"/>
      <w:bookmarkEnd w:id="73"/>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（一）竞争性磋商文件由采购邀请书、项目服务需求、供应商须知、项目商务需求、磋商程序及方法、评审标准、无效响应和采购终止、供应商须知</w:t>
      </w:r>
      <w:r>
        <w:rPr>
          <w:rFonts w:ascii="方正仿宋_GBK" w:eastAsia="方正仿宋_GBK" w:hAnsi="宋体" w:hint="eastAsia"/>
          <w:b/>
          <w:sz w:val="24"/>
          <w:szCs w:val="24"/>
        </w:rPr>
        <w:t>、</w:t>
      </w:r>
      <w:r>
        <w:rPr>
          <w:rFonts w:ascii="方正仿宋_GBK" w:eastAsia="方正仿宋_GBK" w:hAnsi="宋体" w:hint="eastAsia"/>
          <w:sz w:val="24"/>
          <w:szCs w:val="24"/>
        </w:rPr>
        <w:t>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（二）采购人（或采购代理机构）所作的一切有效的书面通知、修改及补充，都是竞争性磋商文件不可分割的部分。</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（三）竞争性磋商文件的解释</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4" w:name="_Toc318159349"/>
      <w:bookmarkStart w:id="75" w:name="_Toc318166429"/>
      <w:bookmarkStart w:id="76" w:name="_Toc318159160"/>
      <w:bookmarkStart w:id="77" w:name="_Toc318159780"/>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（四）本竞争性磋商文件中，磋商小组根据与供应商进行磋商可能实质性变动的内容为竞争性磋商文件第二、三、六篇全部内容。</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（五）评审的依据为竞争性磋商文件和响应文件（含有效的书面承诺）。磋商小组判断响应文件对竞争性磋商文件的响应，仅基于响应文件本身而不靠外部证据。</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78" w:name="_Toc102227318"/>
      <w:bookmarkStart w:id="79" w:name="_Toc179714297"/>
      <w:bookmarkStart w:id="80" w:name="_Toc110932163"/>
      <w:bookmarkStart w:id="81" w:name="_Toc151136545"/>
      <w:bookmarkStart w:id="82" w:name="_Toc76462340"/>
      <w:bookmarkStart w:id="83" w:name="_Toc342913392"/>
      <w:bookmarkEnd w:id="74"/>
      <w:bookmarkEnd w:id="75"/>
      <w:bookmarkEnd w:id="76"/>
      <w:bookmarkEnd w:id="77"/>
      <w:r>
        <w:rPr>
          <w:rFonts w:ascii="方正仿宋_GBK" w:eastAsia="方正仿宋_GBK" w:hAnsi="宋体" w:hint="eastAsia"/>
          <w:sz w:val="24"/>
        </w:rPr>
        <w:t>三、磋商要求</w:t>
      </w:r>
      <w:bookmarkEnd w:id="78"/>
      <w:bookmarkEnd w:id="79"/>
      <w:bookmarkEnd w:id="80"/>
      <w:bookmarkEnd w:id="81"/>
      <w:bookmarkEnd w:id="82"/>
      <w:bookmarkEnd w:id="83"/>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1.供应商应当按照竞争性磋商文件的要求编制响应文件，并对竞争性磋商文件提出的要求和条件作出实质性响应，响应文件原则上采用软面订本，同时应编制完整的页码、目录。</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不</w:t>
      </w:r>
      <w:r>
        <w:rPr>
          <w:rFonts w:ascii="方正仿宋_GBK" w:eastAsia="方正仿宋_GBK" w:hAnsi="宋体"/>
          <w:sz w:val="24"/>
          <w:szCs w:val="24"/>
        </w:rPr>
        <w:t>接受。</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（三）磋商有效期：响应文件及有关承诺文件有效期为提交响应文件截止时间起90天。</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1.若供应商所递交的响应文件或最后报价中的价格出现大写金额和小写金额不一致的错误，以大写金额修正为准。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响应文件按竞争性磋商文件“第七篇响应文件编制要求”要求签署或盖章。</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rsidR="00D66FED" w:rsidRDefault="00FE45DC">
      <w:pPr>
        <w:pStyle w:val="ad"/>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以及电子文档均应密封送达磋商地点，应在封套上注明磋商项目名称、供应商名称。若正本、副本以及电子文档分别进行密封的，还应在封套上注明“正本”、“副本”、“电子文档”字样。</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84" w:name="_Toc151136546"/>
      <w:bookmarkStart w:id="85" w:name="_Toc110932164"/>
      <w:bookmarkStart w:id="86" w:name="_Toc76462341"/>
      <w:r>
        <w:rPr>
          <w:rFonts w:ascii="方正仿宋_GBK" w:eastAsia="方正仿宋_GBK" w:hAnsi="宋体" w:hint="eastAsia"/>
          <w:sz w:val="24"/>
        </w:rPr>
        <w:t>四、成交供应商的确认和变更</w:t>
      </w:r>
      <w:bookmarkEnd w:id="84"/>
      <w:bookmarkEnd w:id="85"/>
      <w:bookmarkEnd w:id="86"/>
    </w:p>
    <w:p w:rsidR="00D66FED" w:rsidRDefault="00FE45D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采购人应当</w:t>
      </w:r>
      <w:r>
        <w:rPr>
          <w:rFonts w:ascii="方正仿宋_GBK" w:eastAsia="方正仿宋_GBK" w:hAnsi="宋体"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66FED" w:rsidRDefault="00FE45D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成交供应商拒绝与采购人签订合同的，采购人可以按照评标报告推荐的成交候选供应商顺序，确定排名下一位的候选人为成交供应商，也可以重新开展政府采购活动。</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87" w:name="_Toc102227321"/>
      <w:bookmarkStart w:id="88" w:name="_Toc76462342"/>
      <w:bookmarkStart w:id="89" w:name="_Toc342913395"/>
      <w:bookmarkStart w:id="90" w:name="_Toc151136547"/>
      <w:bookmarkStart w:id="91" w:name="_Toc110932165"/>
      <w:r>
        <w:rPr>
          <w:rFonts w:ascii="方正仿宋_GBK" w:eastAsia="方正仿宋_GBK" w:hAnsi="宋体" w:hint="eastAsia"/>
          <w:sz w:val="24"/>
        </w:rPr>
        <w:t>五、成交通知</w:t>
      </w:r>
      <w:bookmarkEnd w:id="87"/>
      <w:bookmarkEnd w:id="88"/>
      <w:bookmarkEnd w:id="89"/>
      <w:bookmarkEnd w:id="90"/>
      <w:bookmarkEnd w:id="91"/>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（一）成交供应商确定后，采购人将在重庆市交通局官网（https://jtj.cq.gov.cn）上发布成交结果公告。</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（二）结果公告发出同时，采购人将以书面形式发出《成交通知书》。《成交通知书》一经发出即发生法律效力。</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92" w:name="_Toc76462343"/>
      <w:bookmarkStart w:id="93" w:name="_Toc151136548"/>
      <w:bookmarkStart w:id="94" w:name="_Toc110932166"/>
      <w:r>
        <w:rPr>
          <w:rFonts w:ascii="方正仿宋_GBK" w:eastAsia="方正仿宋_GBK" w:hAnsi="宋体" w:hint="eastAsia"/>
          <w:sz w:val="24"/>
        </w:rPr>
        <w:t>六、关于质疑和投诉</w:t>
      </w:r>
      <w:bookmarkEnd w:id="92"/>
      <w:bookmarkEnd w:id="93"/>
      <w:bookmarkEnd w:id="94"/>
    </w:p>
    <w:p w:rsidR="00D66FED" w:rsidRDefault="00FE45DC">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提出质疑的应当是参与所质疑项目采购活动的供应商。 </w:t>
      </w:r>
    </w:p>
    <w:p w:rsidR="00D66FED" w:rsidRDefault="00FE45D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1.2.2质疑项目的名称、采购执行编号；</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D66FED" w:rsidRDefault="00FE45D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D66FED" w:rsidRDefault="00FE45D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D66FED" w:rsidRDefault="00FE45D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（二）投诉</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1.供应商对采购人、采购代理机构的答复不满意，或者采购人、采购代理机构未在规定时间内作出答复的，可以在答复期满后15个工作日内按照相关法律法规向采购</w:t>
      </w:r>
      <w:r>
        <w:rPr>
          <w:rFonts w:ascii="方正仿宋_GBK" w:eastAsia="方正仿宋_GBK" w:hAnsi="仿宋" w:cs="仿宋"/>
          <w:sz w:val="24"/>
        </w:rPr>
        <w:t>人监督</w:t>
      </w:r>
      <w:r>
        <w:rPr>
          <w:rFonts w:ascii="方正仿宋_GBK" w:eastAsia="方正仿宋_GBK" w:hAnsi="仿宋" w:cs="仿宋" w:hint="eastAsia"/>
          <w:sz w:val="24"/>
        </w:rPr>
        <w:t>部门提起投诉。</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D66FED" w:rsidRDefault="00FE45D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w:t>
      </w:r>
      <w:r>
        <w:rPr>
          <w:rFonts w:ascii="方正仿宋_GBK" w:eastAsia="方正仿宋_GBK" w:hAnsi="仿宋" w:cs="仿宋" w:hint="eastAsia"/>
          <w:sz w:val="24"/>
        </w:rPr>
        <w:lastRenderedPageBreak/>
        <w:t>的证明手续；相关当事人提供的在香港特别行政区、澳门特别行政区和台湾地区内形成的证据，应当履行相关的证明手续。</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4.在确定受理投诉后，采购</w:t>
      </w:r>
      <w:r>
        <w:rPr>
          <w:rFonts w:ascii="方正仿宋_GBK" w:eastAsia="方正仿宋_GBK" w:hAnsi="仿宋" w:cs="仿宋"/>
          <w:sz w:val="24"/>
        </w:rPr>
        <w:t>人监督</w:t>
      </w:r>
      <w:r>
        <w:rPr>
          <w:rFonts w:ascii="方正仿宋_GBK" w:eastAsia="方正仿宋_GBK" w:hAnsi="仿宋" w:cs="仿宋" w:hint="eastAsia"/>
          <w:sz w:val="24"/>
        </w:rPr>
        <w:t>部门自受理投诉之日起30个工作日内（需要检验、检测、鉴定、专家评审以及需要投诉人补正材料的，所需时间不计算在投诉处理期限内）对投诉事项做出处理决定。</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95" w:name="_Toc76462344"/>
      <w:bookmarkStart w:id="96" w:name="_Toc110932167"/>
      <w:bookmarkStart w:id="97" w:name="_Toc151136549"/>
      <w:r>
        <w:rPr>
          <w:rFonts w:ascii="方正仿宋_GBK" w:eastAsia="方正仿宋_GBK" w:hAnsi="宋体" w:hint="eastAsia"/>
          <w:sz w:val="24"/>
        </w:rPr>
        <w:t>七、</w:t>
      </w:r>
      <w:bookmarkStart w:id="98" w:name="_Toc102227322"/>
      <w:bookmarkStart w:id="99" w:name="_Toc110932169"/>
      <w:bookmarkStart w:id="100" w:name="_Toc342913396"/>
      <w:bookmarkStart w:id="101" w:name="_Toc76462346"/>
      <w:bookmarkEnd w:id="95"/>
      <w:bookmarkEnd w:id="96"/>
      <w:r>
        <w:rPr>
          <w:rFonts w:ascii="方正仿宋_GBK" w:eastAsia="方正仿宋_GBK" w:hAnsi="宋体" w:hint="eastAsia"/>
          <w:sz w:val="24"/>
        </w:rPr>
        <w:t>签订</w:t>
      </w:r>
      <w:bookmarkEnd w:id="98"/>
      <w:r>
        <w:rPr>
          <w:rFonts w:ascii="方正仿宋_GBK" w:eastAsia="方正仿宋_GBK" w:hAnsi="宋体" w:hint="eastAsia"/>
          <w:sz w:val="24"/>
        </w:rPr>
        <w:t>合同</w:t>
      </w:r>
      <w:bookmarkEnd w:id="97"/>
      <w:bookmarkEnd w:id="99"/>
      <w:bookmarkEnd w:id="100"/>
      <w:bookmarkEnd w:id="101"/>
    </w:p>
    <w:p w:rsidR="00D66FED" w:rsidRDefault="00FE45D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采购人原则上应在成交通知书发出之日起二十日内和成交供应商签订政府采购合同，无正当理由不得拒绝或拖延合同签订</w:t>
      </w:r>
      <w:r>
        <w:rPr>
          <w:rFonts w:ascii="方正仿宋_GBK" w:eastAsia="方正仿宋_GBK" w:hAnsi="宋体" w:hint="eastAsia"/>
          <w:sz w:val="24"/>
          <w:szCs w:val="24"/>
        </w:rPr>
        <w:t>。所签订的合同不得对竞争性磋商文件和供应商的响应文件作实质性修改。其他未尽事宜由采购人和成交供应商在采购合同中详细约定。</w:t>
      </w:r>
    </w:p>
    <w:p w:rsidR="00D66FED" w:rsidRDefault="00FE45D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（二）竞争性磋商文件、供应商的响应文件及澄清文件等，均为签订政府采购合同的依据。</w:t>
      </w:r>
    </w:p>
    <w:p w:rsidR="00D66FED" w:rsidRDefault="00FE45D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D66FED" w:rsidRDefault="00FE45D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（四）合同原则上应按照《重庆市政府采购合同》签订，相关单位要求适用合同通用格式版本的，应按其要求另行签订其他合同。</w:t>
      </w:r>
    </w:p>
    <w:p w:rsidR="00D66FED" w:rsidRDefault="00FE45D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（五）采购人要求成交供应商提供履约保证金的，应当在竞争性磋商文件中予以约定。成交供应商履约完毕后，采购人根据采购文件规定无息退还其履约保证金。</w:t>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102" w:name="_Toc110932170"/>
      <w:bookmarkStart w:id="103" w:name="_Toc151136550"/>
      <w:r>
        <w:rPr>
          <w:rFonts w:ascii="方正仿宋_GBK" w:eastAsia="方正仿宋_GBK" w:hAnsi="宋体" w:hint="eastAsia"/>
          <w:sz w:val="24"/>
        </w:rPr>
        <w:t>八、项目验收</w:t>
      </w:r>
      <w:bookmarkEnd w:id="102"/>
      <w:bookmarkEnd w:id="103"/>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合同执行完毕，采购人原则上应在7个工作日内组织履约情况验收，不得无故拖延或附加额外条件。</w:t>
      </w:r>
    </w:p>
    <w:p w:rsidR="00D66FED" w:rsidRDefault="00FE45DC">
      <w:pPr>
        <w:widowControl/>
        <w:numPr>
          <w:ilvl w:val="0"/>
          <w:numId w:val="3"/>
        </w:numPr>
        <w:jc w:val="center"/>
        <w:rPr>
          <w:rFonts w:ascii="方正小标宋_GBK" w:eastAsia="方正小标宋_GBK" w:hAnsi="宋体"/>
          <w:sz w:val="36"/>
          <w:szCs w:val="30"/>
        </w:rPr>
      </w:pPr>
      <w:r>
        <w:rPr>
          <w:rFonts w:ascii="宋体" w:hAnsi="宋体"/>
          <w:sz w:val="36"/>
          <w:szCs w:val="30"/>
        </w:rPr>
        <w:br w:type="page"/>
      </w:r>
      <w:bookmarkEnd w:id="68"/>
      <w:bookmarkEnd w:id="69"/>
      <w:r>
        <w:rPr>
          <w:rFonts w:ascii="方正小标宋_GBK" w:eastAsia="方正小标宋_GBK" w:hAnsi="宋体" w:hint="eastAsia"/>
          <w:sz w:val="36"/>
          <w:szCs w:val="30"/>
        </w:rPr>
        <w:lastRenderedPageBreak/>
        <w:t>政府采购合同</w:t>
      </w:r>
    </w:p>
    <w:p w:rsidR="00D66FED" w:rsidRDefault="00D66FED">
      <w:pPr>
        <w:widowControl/>
        <w:jc w:val="center"/>
        <w:rPr>
          <w:rFonts w:ascii="方正小标宋_GBK" w:eastAsia="方正小标宋_GBK" w:hAnsi="宋体"/>
          <w:sz w:val="36"/>
          <w:szCs w:val="30"/>
        </w:rPr>
      </w:pPr>
    </w:p>
    <w:p w:rsidR="00D66FED" w:rsidRDefault="00FE45DC">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D66FED" w:rsidRDefault="00FE45DC">
      <w:pPr>
        <w:spacing w:line="500" w:lineRule="exact"/>
        <w:jc w:val="center"/>
        <w:rPr>
          <w:rFonts w:ascii="方正仿宋_GBK" w:eastAsia="方正仿宋_GBK"/>
        </w:rPr>
      </w:pPr>
      <w:r>
        <w:rPr>
          <w:rFonts w:ascii="方正仿宋_GBK" w:eastAsia="方正仿宋_GBK" w:hint="eastAsia"/>
        </w:rPr>
        <w:t>（项目号：     ）</w:t>
      </w:r>
    </w:p>
    <w:p w:rsidR="00D66FED" w:rsidRDefault="00FE45DC">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D66FED" w:rsidRDefault="00FE45DC">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D66FED" w:rsidRDefault="00FE45DC">
      <w:pPr>
        <w:spacing w:line="500" w:lineRule="exact"/>
        <w:rPr>
          <w:rFonts w:ascii="方正仿宋_GBK" w:eastAsia="方正仿宋_GBK"/>
          <w:sz w:val="24"/>
        </w:rPr>
      </w:pPr>
      <w:r>
        <w:rPr>
          <w:rFonts w:ascii="方正仿宋_GBK" w:eastAsia="方正仿宋_GBK" w:hint="eastAsia"/>
          <w:sz w:val="24"/>
        </w:rPr>
        <w:t>经双方协商一致，达成以下服务合同：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270"/>
        <w:gridCol w:w="3013"/>
        <w:gridCol w:w="950"/>
        <w:gridCol w:w="736"/>
      </w:tblGrid>
      <w:tr w:rsidR="00D66FED">
        <w:tc>
          <w:tcPr>
            <w:tcW w:w="3071"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磋商项目名称</w:t>
            </w:r>
          </w:p>
        </w:tc>
        <w:tc>
          <w:tcPr>
            <w:tcW w:w="984"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859" w:type="dxa"/>
            <w:gridSpan w:val="2"/>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3013"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950"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服务时间</w:t>
            </w:r>
          </w:p>
        </w:tc>
        <w:tc>
          <w:tcPr>
            <w:tcW w:w="736"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服务地点</w:t>
            </w:r>
          </w:p>
        </w:tc>
      </w:tr>
      <w:tr w:rsidR="00D66FED">
        <w:tc>
          <w:tcPr>
            <w:tcW w:w="3071"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4"/>
                <w:szCs w:val="24"/>
              </w:rPr>
              <w:t>重庆市港口航道生态岸坡营造技术指南编制</w:t>
            </w:r>
          </w:p>
        </w:tc>
        <w:tc>
          <w:tcPr>
            <w:tcW w:w="984"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1</w:t>
            </w:r>
          </w:p>
        </w:tc>
        <w:tc>
          <w:tcPr>
            <w:tcW w:w="859" w:type="dxa"/>
            <w:gridSpan w:val="2"/>
            <w:vAlign w:val="center"/>
          </w:tcPr>
          <w:p w:rsidR="00D66FED" w:rsidRDefault="00D66FED">
            <w:pPr>
              <w:spacing w:line="240" w:lineRule="atLeast"/>
              <w:jc w:val="center"/>
              <w:rPr>
                <w:rFonts w:ascii="方正仿宋_GBK" w:eastAsia="方正仿宋_GBK"/>
                <w:sz w:val="21"/>
                <w:szCs w:val="21"/>
              </w:rPr>
            </w:pPr>
          </w:p>
        </w:tc>
        <w:tc>
          <w:tcPr>
            <w:tcW w:w="3013"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本项目采用总价包干价，磋商报价包括完成本项目所需的服务费、人工费、专家费及提供服务所需的设备费、辅材费、运输费、培训费、税费等一切可预见和不可预见费用。</w:t>
            </w:r>
          </w:p>
        </w:tc>
        <w:tc>
          <w:tcPr>
            <w:tcW w:w="950"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合同签订后180日内</w:t>
            </w:r>
          </w:p>
        </w:tc>
        <w:tc>
          <w:tcPr>
            <w:tcW w:w="736" w:type="dxa"/>
            <w:vAlign w:val="center"/>
          </w:tcPr>
          <w:p w:rsidR="00D66FED" w:rsidRDefault="00FE45DC">
            <w:pPr>
              <w:spacing w:line="240" w:lineRule="atLeast"/>
              <w:jc w:val="center"/>
              <w:rPr>
                <w:rFonts w:ascii="方正仿宋_GBK" w:eastAsia="方正仿宋_GBK"/>
                <w:sz w:val="21"/>
                <w:szCs w:val="21"/>
              </w:rPr>
            </w:pPr>
            <w:r>
              <w:rPr>
                <w:rFonts w:ascii="方正仿宋_GBK" w:eastAsia="方正仿宋_GBK" w:hint="eastAsia"/>
                <w:sz w:val="21"/>
                <w:szCs w:val="21"/>
              </w:rPr>
              <w:t>重庆</w:t>
            </w:r>
          </w:p>
        </w:tc>
      </w:tr>
      <w:tr w:rsidR="00D66FED">
        <w:tc>
          <w:tcPr>
            <w:tcW w:w="3071" w:type="dxa"/>
            <w:vAlign w:val="center"/>
          </w:tcPr>
          <w:p w:rsidR="00D66FED" w:rsidRDefault="00D66FED">
            <w:pPr>
              <w:spacing w:line="240" w:lineRule="atLeast"/>
              <w:jc w:val="center"/>
              <w:rPr>
                <w:rFonts w:ascii="方正仿宋_GBK" w:eastAsia="方正仿宋_GBK"/>
                <w:sz w:val="21"/>
                <w:szCs w:val="21"/>
              </w:rPr>
            </w:pPr>
          </w:p>
        </w:tc>
        <w:tc>
          <w:tcPr>
            <w:tcW w:w="984" w:type="dxa"/>
            <w:vAlign w:val="center"/>
          </w:tcPr>
          <w:p w:rsidR="00D66FED" w:rsidRDefault="00D66FED">
            <w:pPr>
              <w:spacing w:line="240" w:lineRule="atLeast"/>
              <w:jc w:val="center"/>
              <w:rPr>
                <w:rFonts w:ascii="方正仿宋_GBK" w:eastAsia="方正仿宋_GBK"/>
                <w:sz w:val="21"/>
                <w:szCs w:val="21"/>
              </w:rPr>
            </w:pPr>
          </w:p>
        </w:tc>
        <w:tc>
          <w:tcPr>
            <w:tcW w:w="859" w:type="dxa"/>
            <w:gridSpan w:val="2"/>
            <w:vAlign w:val="center"/>
          </w:tcPr>
          <w:p w:rsidR="00D66FED" w:rsidRDefault="00D66FED">
            <w:pPr>
              <w:spacing w:line="240" w:lineRule="atLeast"/>
              <w:jc w:val="center"/>
              <w:rPr>
                <w:rFonts w:ascii="方正仿宋_GBK" w:eastAsia="方正仿宋_GBK"/>
                <w:sz w:val="21"/>
                <w:szCs w:val="21"/>
              </w:rPr>
            </w:pPr>
          </w:p>
        </w:tc>
        <w:tc>
          <w:tcPr>
            <w:tcW w:w="3013" w:type="dxa"/>
            <w:vAlign w:val="center"/>
          </w:tcPr>
          <w:p w:rsidR="00D66FED" w:rsidRDefault="00D66FED">
            <w:pPr>
              <w:spacing w:line="240" w:lineRule="atLeast"/>
              <w:jc w:val="center"/>
              <w:rPr>
                <w:rFonts w:ascii="方正仿宋_GBK" w:eastAsia="方正仿宋_GBK"/>
                <w:sz w:val="21"/>
                <w:szCs w:val="21"/>
              </w:rPr>
            </w:pPr>
          </w:p>
        </w:tc>
        <w:tc>
          <w:tcPr>
            <w:tcW w:w="950" w:type="dxa"/>
            <w:vAlign w:val="center"/>
          </w:tcPr>
          <w:p w:rsidR="00D66FED" w:rsidRDefault="00D66FED">
            <w:pPr>
              <w:spacing w:line="240" w:lineRule="atLeast"/>
              <w:jc w:val="center"/>
              <w:rPr>
                <w:rFonts w:ascii="方正仿宋_GBK" w:eastAsia="方正仿宋_GBK"/>
                <w:sz w:val="21"/>
                <w:szCs w:val="21"/>
              </w:rPr>
            </w:pPr>
          </w:p>
        </w:tc>
        <w:tc>
          <w:tcPr>
            <w:tcW w:w="736" w:type="dxa"/>
            <w:vAlign w:val="center"/>
          </w:tcPr>
          <w:p w:rsidR="00D66FED" w:rsidRDefault="00D66FED">
            <w:pPr>
              <w:spacing w:line="240" w:lineRule="atLeast"/>
              <w:jc w:val="center"/>
              <w:rPr>
                <w:rFonts w:ascii="方正仿宋_GBK" w:eastAsia="方正仿宋_GBK"/>
                <w:sz w:val="21"/>
                <w:szCs w:val="21"/>
              </w:rPr>
            </w:pPr>
          </w:p>
        </w:tc>
      </w:tr>
      <w:tr w:rsidR="00D66FED">
        <w:tc>
          <w:tcPr>
            <w:tcW w:w="9613" w:type="dxa"/>
            <w:gridSpan w:val="7"/>
            <w:vAlign w:val="center"/>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D66FED">
        <w:tc>
          <w:tcPr>
            <w:tcW w:w="9613" w:type="dxa"/>
            <w:gridSpan w:val="7"/>
            <w:vAlign w:val="center"/>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D66FED">
        <w:trPr>
          <w:trHeight w:val="571"/>
        </w:trPr>
        <w:tc>
          <w:tcPr>
            <w:tcW w:w="9613" w:type="dxa"/>
            <w:gridSpan w:val="7"/>
          </w:tcPr>
          <w:p w:rsidR="00D66FED" w:rsidRDefault="00FE45DC">
            <w:pPr>
              <w:numPr>
                <w:ilvl w:val="0"/>
                <w:numId w:val="4"/>
              </w:numPr>
              <w:spacing w:line="240" w:lineRule="atLeast"/>
              <w:rPr>
                <w:rFonts w:ascii="方正仿宋_GBK" w:eastAsia="方正仿宋_GBK"/>
                <w:sz w:val="21"/>
                <w:szCs w:val="21"/>
              </w:rPr>
            </w:pPr>
            <w:r>
              <w:rPr>
                <w:rFonts w:ascii="方正仿宋_GBK" w:eastAsia="方正仿宋_GBK" w:hint="eastAsia"/>
                <w:sz w:val="21"/>
                <w:szCs w:val="21"/>
              </w:rPr>
              <w:t>服务要求</w:t>
            </w:r>
          </w:p>
          <w:p w:rsidR="00D66FED" w:rsidRDefault="00FE45DC">
            <w:pPr>
              <w:spacing w:line="400" w:lineRule="exact"/>
              <w:ind w:firstLineChars="200" w:firstLine="480"/>
              <w:rPr>
                <w:rFonts w:ascii="方正仿宋_GBK" w:eastAsia="方正仿宋_GBK"/>
                <w:sz w:val="21"/>
                <w:szCs w:val="21"/>
              </w:rPr>
            </w:pPr>
            <w:r>
              <w:rPr>
                <w:rFonts w:ascii="方正仿宋_GBK" w:eastAsia="方正仿宋_GBK" w:hint="eastAsia"/>
                <w:sz w:val="24"/>
                <w:szCs w:val="24"/>
              </w:rPr>
              <w:t>分析现有国内外生态护岸建设发展现状，梳理相关环保规定和技术标准，结合全国以及我市生态护岸建设经验，从港口航道生态岸坡设计、施工、管理、效果评价等方面提出具体规定和要求，编制形成《重庆市港口航道生态岸坡营造技术指南》。</w:t>
            </w:r>
          </w:p>
        </w:tc>
      </w:tr>
      <w:tr w:rsidR="00D66FED">
        <w:trPr>
          <w:trHeight w:val="563"/>
        </w:trPr>
        <w:tc>
          <w:tcPr>
            <w:tcW w:w="9613" w:type="dxa"/>
            <w:gridSpan w:val="7"/>
          </w:tcPr>
          <w:p w:rsidR="00D66FED" w:rsidRDefault="00FE45DC">
            <w:pPr>
              <w:numPr>
                <w:ilvl w:val="0"/>
                <w:numId w:val="4"/>
              </w:numPr>
              <w:spacing w:line="240" w:lineRule="atLeast"/>
              <w:rPr>
                <w:rFonts w:ascii="方正仿宋_GBK" w:eastAsia="方正仿宋_GBK"/>
                <w:sz w:val="21"/>
                <w:szCs w:val="21"/>
              </w:rPr>
            </w:pPr>
            <w:r>
              <w:rPr>
                <w:rFonts w:ascii="方正仿宋_GBK" w:eastAsia="方正仿宋_GBK" w:hint="eastAsia"/>
                <w:sz w:val="21"/>
                <w:szCs w:val="21"/>
              </w:rPr>
              <w:t>质量要求</w:t>
            </w:r>
          </w:p>
          <w:p w:rsidR="00D66FED" w:rsidRDefault="00FE45DC">
            <w:pPr>
              <w:spacing w:line="400" w:lineRule="exact"/>
              <w:ind w:firstLineChars="200" w:firstLine="480"/>
              <w:rPr>
                <w:rFonts w:ascii="方正仿宋_GBK" w:eastAsia="方正仿宋_GBK"/>
                <w:sz w:val="21"/>
                <w:szCs w:val="21"/>
              </w:rPr>
            </w:pPr>
            <w:r>
              <w:rPr>
                <w:rFonts w:ascii="方正仿宋_GBK" w:eastAsia="方正仿宋_GBK" w:hint="eastAsia"/>
                <w:sz w:val="24"/>
                <w:szCs w:val="24"/>
              </w:rPr>
              <w:t>成交供应商编制的《重庆市港口航道生态岸坡营造技术指南》通过采购人组织的专家评审会审查。</w:t>
            </w:r>
          </w:p>
        </w:tc>
      </w:tr>
      <w:tr w:rsidR="00D66FED">
        <w:trPr>
          <w:trHeight w:val="557"/>
        </w:trPr>
        <w:tc>
          <w:tcPr>
            <w:tcW w:w="9613" w:type="dxa"/>
            <w:gridSpan w:val="7"/>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三、验收方式</w:t>
            </w:r>
          </w:p>
          <w:p w:rsidR="00D66FED" w:rsidRDefault="00FE45DC">
            <w:pPr>
              <w:spacing w:line="240" w:lineRule="atLeast"/>
              <w:ind w:firstLineChars="100" w:firstLine="240"/>
              <w:rPr>
                <w:rFonts w:ascii="方正仿宋_GBK" w:eastAsia="方正仿宋_GBK"/>
                <w:sz w:val="21"/>
                <w:szCs w:val="21"/>
              </w:rPr>
            </w:pPr>
            <w:r>
              <w:rPr>
                <w:rFonts w:ascii="方正仿宋_GBK" w:eastAsia="方正仿宋_GBK" w:hAnsi="宋体" w:hint="eastAsia"/>
                <w:sz w:val="24"/>
                <w:szCs w:val="24"/>
              </w:rPr>
              <w:t>由采购人根据合同、磋商文件和响应文件内容对指南编制初步成果进行验收，成交供应商严格按照采购人需求、国家及行业相关标准提供完整的指南编制成果等。成交供应商提交的所有文档应通过采购人组织的验收。</w:t>
            </w:r>
          </w:p>
        </w:tc>
      </w:tr>
      <w:tr w:rsidR="00D66FED">
        <w:trPr>
          <w:trHeight w:val="542"/>
        </w:trPr>
        <w:tc>
          <w:tcPr>
            <w:tcW w:w="9613" w:type="dxa"/>
            <w:gridSpan w:val="7"/>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四、付款方式</w:t>
            </w:r>
          </w:p>
          <w:p w:rsidR="00D66FED" w:rsidRDefault="00FE45DC">
            <w:pPr>
              <w:pStyle w:val="2"/>
              <w:spacing w:before="0" w:after="0" w:line="240" w:lineRule="auto"/>
              <w:ind w:firstLineChars="200" w:firstLine="480"/>
              <w:rPr>
                <w:rFonts w:ascii="方正仿宋_GBK" w:eastAsia="方正仿宋_GBK"/>
                <w:sz w:val="21"/>
                <w:szCs w:val="21"/>
              </w:rPr>
            </w:pPr>
            <w:bookmarkStart w:id="104" w:name="_Toc151136450"/>
            <w:bookmarkStart w:id="105" w:name="_Toc151136551"/>
            <w:r>
              <w:rPr>
                <w:rFonts w:ascii="方正仿宋_GBK" w:eastAsia="方正仿宋_GBK" w:hAnsi="宋体" w:hint="eastAsia"/>
                <w:b w:val="0"/>
                <w:sz w:val="24"/>
                <w:szCs w:val="24"/>
              </w:rPr>
              <w:t>签订合同后7日内支付20％合同款；成交供应商提交《重庆市港口航道生态岸坡营造技术指南（初稿）》后7日内支付60%合同款，成交供应商提交《重庆市港口航道生态岸坡营造技术指南（送审稿）》并经采购人验收合格后7日内支付剩余20%合同款。</w:t>
            </w:r>
            <w:bookmarkEnd w:id="104"/>
            <w:bookmarkEnd w:id="105"/>
          </w:p>
        </w:tc>
      </w:tr>
      <w:tr w:rsidR="00D66FED">
        <w:tc>
          <w:tcPr>
            <w:tcW w:w="9613" w:type="dxa"/>
            <w:gridSpan w:val="7"/>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按《中华人民共和国民法典》、《</w:t>
            </w:r>
            <w:r w:rsidR="00E01F43">
              <w:rPr>
                <w:rFonts w:ascii="方正仿宋_GBK" w:eastAsia="方正仿宋_GBK" w:hint="eastAsia"/>
                <w:sz w:val="21"/>
                <w:szCs w:val="21"/>
              </w:rPr>
              <w:t>中华人民共和国</w:t>
            </w:r>
            <w:r>
              <w:rPr>
                <w:rFonts w:ascii="方正仿宋_GBK" w:eastAsia="方正仿宋_GBK" w:hint="eastAsia"/>
                <w:sz w:val="21"/>
                <w:szCs w:val="21"/>
              </w:rPr>
              <w:t>政府采购法》执行，或按双方约定。</w:t>
            </w:r>
          </w:p>
          <w:p w:rsidR="00D66FED" w:rsidRDefault="00FE45DC">
            <w:pPr>
              <w:snapToGrid w:val="0"/>
              <w:spacing w:line="40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sz w:val="24"/>
                <w:szCs w:val="24"/>
              </w:rPr>
              <w:t>.</w:t>
            </w:r>
            <w:r>
              <w:rPr>
                <w:rFonts w:ascii="方正仿宋_GBK" w:eastAsia="方正仿宋_GBK" w:hAnsi="宋体" w:hint="eastAsia"/>
                <w:sz w:val="24"/>
                <w:szCs w:val="24"/>
              </w:rPr>
              <w:t>成</w:t>
            </w:r>
            <w:r>
              <w:rPr>
                <w:rFonts w:ascii="方正仿宋_GBK" w:eastAsia="方正仿宋_GBK" w:hAnsi="宋体"/>
                <w:sz w:val="24"/>
                <w:szCs w:val="24"/>
              </w:rPr>
              <w:t>交</w:t>
            </w:r>
            <w:r>
              <w:rPr>
                <w:rFonts w:ascii="方正仿宋_GBK" w:eastAsia="方正仿宋_GBK" w:hAnsi="宋体" w:hint="eastAsia"/>
                <w:sz w:val="24"/>
                <w:szCs w:val="24"/>
              </w:rPr>
              <w:t>供应商在响应文件中提供虚假材料的，采购人有权终止合同，并追究相关法律责任。</w:t>
            </w:r>
          </w:p>
          <w:p w:rsidR="00D66FED" w:rsidRDefault="00FE45D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lastRenderedPageBreak/>
              <w:t>2</w:t>
            </w:r>
            <w:r>
              <w:rPr>
                <w:rFonts w:ascii="方正仿宋_GBK" w:eastAsia="方正仿宋_GBK" w:hAnsi="宋体"/>
                <w:sz w:val="24"/>
                <w:szCs w:val="24"/>
              </w:rPr>
              <w:t>.</w:t>
            </w:r>
            <w:r>
              <w:rPr>
                <w:rFonts w:ascii="方正仿宋_GBK" w:eastAsia="方正仿宋_GBK" w:hAnsi="宋体" w:hint="eastAsia"/>
                <w:sz w:val="24"/>
                <w:szCs w:val="24"/>
              </w:rPr>
              <w:t>成交供应商提交的未通过验收的，《重庆市港口航道生态岸坡营造技术指南（送审稿）》采购人有权要求成交供应商限期整改，整改期间工作期限不顺延。</w:t>
            </w:r>
          </w:p>
          <w:p w:rsidR="00D66FED" w:rsidRDefault="00FE45DC">
            <w:pPr>
              <w:snapToGrid w:val="0"/>
              <w:spacing w:line="400" w:lineRule="exact"/>
              <w:ind w:firstLineChars="150" w:firstLine="360"/>
              <w:jc w:val="left"/>
              <w:rPr>
                <w:rFonts w:ascii="方正仿宋_GBK" w:eastAsia="方正仿宋_GBK" w:hAnsi="宋体"/>
                <w:sz w:val="24"/>
                <w:szCs w:val="24"/>
              </w:rPr>
            </w:pPr>
            <w:r>
              <w:rPr>
                <w:rFonts w:ascii="方正仿宋_GBK" w:eastAsia="方正仿宋_GBK" w:hAnsi="宋体" w:hint="eastAsia"/>
                <w:sz w:val="24"/>
                <w:szCs w:val="24"/>
              </w:rPr>
              <w:t>3.若因成交供应商原因，成交供应商未在规定时间节点内完成相应工作内容的，每延后1天成交供应商应向采购人支付合同金额3‰的违约金。延后时间累计达30天的，采购人有权终止合同，并追究相关法律责任。</w:t>
            </w:r>
          </w:p>
          <w:p w:rsidR="00D66FED" w:rsidRDefault="00FE45DC" w:rsidP="00921E3D">
            <w:pPr>
              <w:spacing w:line="400" w:lineRule="exact"/>
              <w:ind w:firstLineChars="177" w:firstLine="425"/>
              <w:rPr>
                <w:rFonts w:ascii="方正仿宋_GBK" w:eastAsia="方正仿宋_GBK" w:hAnsi="宋体" w:cs="宋体"/>
                <w:kern w:val="0"/>
                <w:sz w:val="24"/>
                <w:szCs w:val="24"/>
              </w:rPr>
            </w:pPr>
            <w:r>
              <w:rPr>
                <w:rFonts w:ascii="方正仿宋_GBK" w:eastAsia="方正仿宋_GBK" w:hAnsi="宋体"/>
                <w:sz w:val="24"/>
                <w:szCs w:val="24"/>
              </w:rPr>
              <w:t>4.</w:t>
            </w:r>
            <w:r>
              <w:rPr>
                <w:rFonts w:ascii="方正仿宋_GBK" w:eastAsia="方正仿宋_GBK" w:hAnsi="宋体" w:hint="eastAsia"/>
                <w:sz w:val="24"/>
                <w:szCs w:val="24"/>
              </w:rPr>
              <w:t>成交供应商</w:t>
            </w:r>
            <w:r>
              <w:rPr>
                <w:rFonts w:ascii="方正仿宋_GBK" w:eastAsia="方正仿宋_GBK" w:hAnsi="宋体" w:cs="宋体" w:hint="eastAsia"/>
                <w:kern w:val="0"/>
                <w:sz w:val="24"/>
                <w:szCs w:val="24"/>
              </w:rPr>
              <w:t>不得将本合同部分或全部转让给第三人，否则采购人有权单方解除合同并要求成交供应商承担合同总价</w:t>
            </w:r>
            <w:r>
              <w:rPr>
                <w:rFonts w:ascii="方正仿宋_GBK" w:eastAsia="方正仿宋_GBK" w:hAnsi="宋体" w:cs="宋体"/>
                <w:kern w:val="0"/>
                <w:sz w:val="24"/>
                <w:szCs w:val="24"/>
              </w:rPr>
              <w:t>20%</w:t>
            </w:r>
            <w:r>
              <w:rPr>
                <w:rFonts w:ascii="方正仿宋_GBK" w:eastAsia="方正仿宋_GBK" w:hAnsi="宋体" w:cs="宋体" w:hint="eastAsia"/>
                <w:kern w:val="0"/>
                <w:sz w:val="24"/>
                <w:szCs w:val="24"/>
              </w:rPr>
              <w:t>的违约金。</w:t>
            </w:r>
          </w:p>
          <w:p w:rsidR="00D66FED" w:rsidRDefault="00FE45DC" w:rsidP="00921E3D">
            <w:pPr>
              <w:spacing w:line="400" w:lineRule="exact"/>
              <w:ind w:firstLineChars="177" w:firstLine="425"/>
              <w:rPr>
                <w:rFonts w:ascii="方正仿宋_GBK" w:eastAsia="方正仿宋_GBK" w:hAnsi="宋体" w:cs="宋体"/>
                <w:kern w:val="0"/>
                <w:sz w:val="24"/>
                <w:szCs w:val="24"/>
              </w:rPr>
            </w:pP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w:t>
            </w:r>
            <w:r>
              <w:rPr>
                <w:rFonts w:ascii="方正仿宋_GBK" w:eastAsia="方正仿宋_GBK" w:hAnsi="宋体" w:hint="eastAsia"/>
                <w:sz w:val="24"/>
                <w:szCs w:val="24"/>
              </w:rPr>
              <w:t>成交供应商须恪尽职守、勤勉尽责地完成委托事项，若成交供应商提交的任一文档未通过验收的，应尽责修改，修改后仍未通过验收的，采购人有权单方解除合同并要求</w:t>
            </w:r>
            <w:r>
              <w:rPr>
                <w:rFonts w:ascii="方正仿宋_GBK" w:eastAsia="方正仿宋_GBK" w:hAnsi="宋体" w:cs="宋体" w:hint="eastAsia"/>
                <w:kern w:val="0"/>
                <w:sz w:val="24"/>
                <w:szCs w:val="24"/>
              </w:rPr>
              <w:t>成交供应商</w:t>
            </w:r>
            <w:r>
              <w:rPr>
                <w:rFonts w:ascii="方正仿宋_GBK" w:eastAsia="方正仿宋_GBK" w:hAnsi="宋体" w:hint="eastAsia"/>
                <w:sz w:val="24"/>
                <w:szCs w:val="24"/>
              </w:rPr>
              <w:t>承担合同总价20%的违约金。</w:t>
            </w:r>
          </w:p>
          <w:p w:rsidR="00D66FED" w:rsidRDefault="00D66FED">
            <w:pPr>
              <w:spacing w:line="240" w:lineRule="atLeast"/>
              <w:rPr>
                <w:rFonts w:ascii="方正仿宋_GBK" w:eastAsia="方正仿宋_GBK"/>
                <w:sz w:val="21"/>
                <w:szCs w:val="21"/>
              </w:rPr>
            </w:pPr>
          </w:p>
        </w:tc>
      </w:tr>
      <w:tr w:rsidR="00D66FED">
        <w:tc>
          <w:tcPr>
            <w:tcW w:w="9613" w:type="dxa"/>
            <w:gridSpan w:val="7"/>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lastRenderedPageBreak/>
              <w:t>六、其他约定事项：</w:t>
            </w:r>
          </w:p>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3.本合同一式_捌_份， 需方_肆_份，供方_肆_份，具同等法律效力。</w:t>
            </w:r>
          </w:p>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D66FED">
        <w:tc>
          <w:tcPr>
            <w:tcW w:w="4644" w:type="dxa"/>
            <w:gridSpan w:val="3"/>
          </w:tcPr>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需方：</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地址：</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联系电话：</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授权代表：</w:t>
            </w:r>
          </w:p>
        </w:tc>
        <w:tc>
          <w:tcPr>
            <w:tcW w:w="4969" w:type="dxa"/>
            <w:gridSpan w:val="4"/>
          </w:tcPr>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供方：</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地址：</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电话：</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传真：</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开户银行：</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账号：</w:t>
            </w:r>
          </w:p>
          <w:p w:rsidR="00D66FED" w:rsidRDefault="00FE45DC">
            <w:pPr>
              <w:spacing w:line="260" w:lineRule="exact"/>
              <w:rPr>
                <w:rFonts w:ascii="方正仿宋_GBK" w:eastAsia="方正仿宋_GBK"/>
                <w:sz w:val="21"/>
                <w:szCs w:val="21"/>
              </w:rPr>
            </w:pPr>
            <w:r>
              <w:rPr>
                <w:rFonts w:ascii="方正仿宋_GBK" w:eastAsia="方正仿宋_GBK" w:hint="eastAsia"/>
                <w:sz w:val="21"/>
                <w:szCs w:val="21"/>
              </w:rPr>
              <w:t>授权代表：</w:t>
            </w:r>
          </w:p>
          <w:p w:rsidR="00D66FED" w:rsidRDefault="00FE45DC">
            <w:pPr>
              <w:widowControl/>
              <w:spacing w:line="260" w:lineRule="exac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D66FED">
        <w:trPr>
          <w:trHeight w:val="573"/>
        </w:trPr>
        <w:tc>
          <w:tcPr>
            <w:tcW w:w="9613" w:type="dxa"/>
            <w:gridSpan w:val="7"/>
          </w:tcPr>
          <w:p w:rsidR="00D66FED" w:rsidRDefault="00FE45DC">
            <w:pPr>
              <w:spacing w:line="240" w:lineRule="atLeast"/>
              <w:rPr>
                <w:rFonts w:ascii="方正仿宋_GBK" w:eastAsia="方正仿宋_GBK"/>
                <w:sz w:val="21"/>
                <w:szCs w:val="21"/>
              </w:rPr>
            </w:pPr>
            <w:r>
              <w:rPr>
                <w:rFonts w:ascii="方正仿宋_GBK" w:eastAsia="方正仿宋_GBK" w:hint="eastAsia"/>
                <w:sz w:val="21"/>
                <w:szCs w:val="21"/>
              </w:rPr>
              <w:t>备注：</w:t>
            </w:r>
          </w:p>
          <w:p w:rsidR="00D66FED" w:rsidRDefault="00D66FED">
            <w:pPr>
              <w:spacing w:line="240" w:lineRule="atLeast"/>
              <w:rPr>
                <w:rFonts w:ascii="方正仿宋_GBK" w:eastAsia="方正仿宋_GBK"/>
                <w:sz w:val="21"/>
                <w:szCs w:val="21"/>
              </w:rPr>
            </w:pPr>
          </w:p>
        </w:tc>
      </w:tr>
    </w:tbl>
    <w:p w:rsidR="00D66FED" w:rsidRDefault="00FE45DC">
      <w:pPr>
        <w:rPr>
          <w:rFonts w:ascii="方正仿宋_GBK" w:eastAsia="方正仿宋_GBK"/>
          <w:sz w:val="21"/>
          <w:szCs w:val="21"/>
        </w:rPr>
        <w:sectPr w:rsidR="00D66FED">
          <w:footerReference w:type="even" r:id="rId15"/>
          <w:footerReference w:type="default" r:id="rId16"/>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p>
    <w:p w:rsidR="00D66FED" w:rsidRDefault="00FE45DC">
      <w:pPr>
        <w:pStyle w:val="2"/>
        <w:spacing w:before="0" w:after="0" w:line="360" w:lineRule="auto"/>
        <w:jc w:val="center"/>
        <w:rPr>
          <w:rFonts w:ascii="方正小标宋_GBK" w:eastAsia="方正小标宋_GBK" w:hAnsi="宋体"/>
          <w:b w:val="0"/>
          <w:sz w:val="36"/>
          <w:szCs w:val="30"/>
        </w:rPr>
      </w:pPr>
      <w:bookmarkStart w:id="106" w:name="_Toc110932172"/>
      <w:bookmarkStart w:id="107" w:name="_Toc76462349"/>
      <w:bookmarkStart w:id="108" w:name="_Toc151136552"/>
      <w:r>
        <w:rPr>
          <w:rFonts w:ascii="方正小标宋_GBK" w:eastAsia="方正小标宋_GBK" w:hAnsi="宋体" w:hint="eastAsia"/>
          <w:b w:val="0"/>
          <w:sz w:val="36"/>
          <w:szCs w:val="30"/>
        </w:rPr>
        <w:lastRenderedPageBreak/>
        <w:t>第七篇  响应文件编制要求</w:t>
      </w:r>
      <w:bookmarkEnd w:id="106"/>
      <w:bookmarkEnd w:id="107"/>
      <w:bookmarkEnd w:id="108"/>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rsidR="00D66FED" w:rsidRDefault="00FE45D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（一）中小企业声明函、监狱企业证明文件、残疾人福利性单位声明函</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w:t>
      </w:r>
    </w:p>
    <w:p w:rsidR="00D66FED" w:rsidRDefault="00D66FED">
      <w:pPr>
        <w:snapToGrid w:val="0"/>
        <w:spacing w:line="360" w:lineRule="auto"/>
        <w:rPr>
          <w:rFonts w:ascii="宋体" w:hAnsi="宋体"/>
          <w:sz w:val="24"/>
          <w:szCs w:val="24"/>
          <w:bdr w:val="single" w:sz="4" w:space="0" w:color="auto"/>
        </w:rPr>
        <w:sectPr w:rsidR="00D66FED">
          <w:pgSz w:w="11907" w:h="16840"/>
          <w:pgMar w:top="1134" w:right="1191" w:bottom="1134" w:left="1304" w:header="851" w:footer="992" w:gutter="0"/>
          <w:pgNumType w:fmt="numberInDash"/>
          <w:cols w:space="720"/>
          <w:docGrid w:linePitch="380" w:charSpace="-5735"/>
        </w:sectPr>
      </w:pP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109" w:name="_Toc76462350"/>
      <w:bookmarkStart w:id="110" w:name="_Toc110932173"/>
      <w:bookmarkStart w:id="111" w:name="_Toc151136553"/>
      <w:r>
        <w:rPr>
          <w:rFonts w:ascii="方正仿宋_GBK" w:eastAsia="方正仿宋_GBK" w:hAnsi="宋体" w:hint="eastAsia"/>
          <w:sz w:val="24"/>
        </w:rPr>
        <w:lastRenderedPageBreak/>
        <w:t>一、经济部分</w:t>
      </w:r>
      <w:bookmarkEnd w:id="109"/>
      <w:bookmarkEnd w:id="110"/>
      <w:bookmarkEnd w:id="111"/>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D66FED" w:rsidRDefault="00FE45DC">
      <w:pPr>
        <w:jc w:val="center"/>
        <w:rPr>
          <w:rFonts w:ascii="方正仿宋_GBK" w:eastAsia="方正仿宋_GBK"/>
          <w:b/>
          <w:szCs w:val="28"/>
        </w:rPr>
      </w:pPr>
      <w:r>
        <w:rPr>
          <w:rFonts w:ascii="方正仿宋_GBK" w:eastAsia="方正仿宋_GBK" w:hint="eastAsia"/>
          <w:b/>
          <w:szCs w:val="28"/>
        </w:rPr>
        <w:t>竞争性磋商报价函</w:t>
      </w:r>
    </w:p>
    <w:p w:rsidR="00D66FED" w:rsidRDefault="00FE45DC">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w:t>
      </w:r>
      <w:r>
        <w:rPr>
          <w:rFonts w:ascii="方正仿宋_GBK" w:eastAsia="方正仿宋_GBK" w:hAnsi="宋体" w:hint="eastAsia"/>
          <w:sz w:val="24"/>
          <w:szCs w:val="24"/>
        </w:rPr>
        <w:t>：</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我方收到____________________________（磋商项目名称）的竞争性磋商文件，经详细研究，决定参加该项目的磋商。</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1.愿意按照竞争性磋商文件中的一切要求，提供本项目的服务，初始报价为人民币大写：元整；人民币小写：元。以我公司最后报价为准。</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2.我方现提交的响应文件为：响应文件正本份，副本份，电子文档份。</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3.我方承诺：本次磋商的有效期为提交响应文件截止时间起90天。</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5.在整个竞争性磋商过程中，我方若有违规行为，接受按照《中华人民共和国政府采购法》和《竞争性磋商文件》之规定给予惩罚。</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6.我方若成为成交供应商，将按照最终磋商结果签订合同，并且严格履行合同义务。本承诺函将成为合同不可分割的一部分，与合同具有同等的法律效力。</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7.如果我方成为成交供应商，保证在接到成交通知书后，向采购代理机构</w:t>
      </w:r>
      <w:r>
        <w:rPr>
          <w:rFonts w:ascii="方正仿宋_GBK" w:eastAsia="方正仿宋_GBK" w:hAnsi="宋体" w:hint="eastAsia"/>
          <w:sz w:val="24"/>
        </w:rPr>
        <w:t>缴纳</w:t>
      </w:r>
      <w:r>
        <w:rPr>
          <w:rFonts w:ascii="方正仿宋_GBK" w:eastAsia="方正仿宋_GBK" w:hAnsi="宋体" w:hint="eastAsia"/>
          <w:sz w:val="24"/>
          <w:szCs w:val="24"/>
        </w:rPr>
        <w:t>竞争性磋商文件规定的采购代理服务费。</w:t>
      </w:r>
    </w:p>
    <w:p w:rsidR="00D66FED" w:rsidRDefault="00FE45D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D66FED" w:rsidRDefault="00FE45D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D66FED" w:rsidRDefault="00FE45D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D66FED" w:rsidRDefault="00FE45D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D66FED" w:rsidRDefault="00FE45D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D66FED" w:rsidRDefault="00FE45D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D66FED" w:rsidRDefault="00FE45DC">
      <w:pPr>
        <w:snapToGrid w:val="0"/>
        <w:spacing w:line="312" w:lineRule="auto"/>
        <w:ind w:firstLineChars="200" w:firstLine="480"/>
        <w:rPr>
          <w:rFonts w:ascii="方正仿宋_GBK" w:eastAsia="方正仿宋_GBK" w:hAnsi="宋体"/>
          <w:sz w:val="24"/>
          <w:szCs w:val="24"/>
        </w:rPr>
        <w:sectPr w:rsidR="00D66FE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D66FED" w:rsidRDefault="00FE45DC">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D66FED" w:rsidRDefault="00D66FED">
      <w:pPr>
        <w:spacing w:line="400" w:lineRule="exact"/>
        <w:ind w:firstLineChars="200" w:firstLine="480"/>
        <w:rPr>
          <w:rFonts w:ascii="方正仿宋_GBK" w:eastAsia="方正仿宋_GBK" w:hAnsi="宋体"/>
          <w:sz w:val="24"/>
          <w:szCs w:val="24"/>
        </w:rPr>
      </w:pPr>
    </w:p>
    <w:p w:rsidR="00D66FED" w:rsidRDefault="00FE45DC">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D66FED">
        <w:trPr>
          <w:trHeight w:hRule="exact" w:val="564"/>
          <w:jc w:val="center"/>
        </w:trPr>
        <w:tc>
          <w:tcPr>
            <w:tcW w:w="939" w:type="dxa"/>
            <w:vAlign w:val="center"/>
          </w:tcPr>
          <w:p w:rsidR="00D66FED" w:rsidRDefault="00FE45DC">
            <w:pPr>
              <w:jc w:val="center"/>
              <w:rPr>
                <w:rFonts w:ascii="方正仿宋_GBK" w:eastAsia="方正仿宋_GBK" w:hAnsi="宋体"/>
                <w:b/>
                <w:szCs w:val="21"/>
              </w:rPr>
            </w:pPr>
            <w:r>
              <w:rPr>
                <w:rFonts w:ascii="方正仿宋_GBK" w:eastAsia="方正仿宋_GBK" w:hAnsi="宋体" w:hint="eastAsia"/>
                <w:b/>
                <w:szCs w:val="21"/>
              </w:rPr>
              <w:t>序号</w:t>
            </w:r>
          </w:p>
        </w:tc>
        <w:tc>
          <w:tcPr>
            <w:tcW w:w="1557" w:type="dxa"/>
            <w:vAlign w:val="center"/>
          </w:tcPr>
          <w:p w:rsidR="00D66FED" w:rsidRDefault="00FE45DC">
            <w:pPr>
              <w:jc w:val="center"/>
              <w:rPr>
                <w:rFonts w:ascii="方正仿宋_GBK" w:eastAsia="方正仿宋_GBK" w:hAnsi="宋体"/>
                <w:b/>
                <w:szCs w:val="21"/>
              </w:rPr>
            </w:pPr>
            <w:r>
              <w:rPr>
                <w:rFonts w:ascii="方正仿宋_GBK" w:eastAsia="方正仿宋_GBK" w:hAnsi="宋体" w:hint="eastAsia"/>
                <w:b/>
                <w:szCs w:val="21"/>
              </w:rPr>
              <w:t>名称</w:t>
            </w:r>
          </w:p>
        </w:tc>
        <w:tc>
          <w:tcPr>
            <w:tcW w:w="3127" w:type="dxa"/>
            <w:vAlign w:val="center"/>
          </w:tcPr>
          <w:p w:rsidR="00D66FED" w:rsidRDefault="00FE45DC">
            <w:pPr>
              <w:jc w:val="center"/>
              <w:rPr>
                <w:rFonts w:ascii="方正仿宋_GBK" w:eastAsia="方正仿宋_GBK" w:hAnsi="宋体"/>
                <w:b/>
                <w:szCs w:val="21"/>
              </w:rPr>
            </w:pPr>
            <w:r>
              <w:rPr>
                <w:rFonts w:ascii="方正仿宋_GBK" w:eastAsia="方正仿宋_GBK" w:hAnsi="宋体" w:hint="eastAsia"/>
                <w:b/>
                <w:szCs w:val="21"/>
              </w:rPr>
              <w:t>相关信息</w:t>
            </w:r>
          </w:p>
        </w:tc>
        <w:tc>
          <w:tcPr>
            <w:tcW w:w="1235" w:type="dxa"/>
            <w:vAlign w:val="center"/>
          </w:tcPr>
          <w:p w:rsidR="00D66FED" w:rsidRDefault="00FE45DC">
            <w:pPr>
              <w:jc w:val="center"/>
              <w:rPr>
                <w:rFonts w:ascii="方正仿宋_GBK" w:eastAsia="方正仿宋_GBK" w:hAnsi="宋体"/>
                <w:b/>
                <w:szCs w:val="21"/>
              </w:rPr>
            </w:pPr>
            <w:r>
              <w:rPr>
                <w:rFonts w:ascii="方正仿宋_GBK" w:eastAsia="方正仿宋_GBK" w:hAnsi="宋体" w:hint="eastAsia"/>
                <w:b/>
                <w:szCs w:val="21"/>
              </w:rPr>
              <w:t>数量</w:t>
            </w:r>
          </w:p>
        </w:tc>
        <w:tc>
          <w:tcPr>
            <w:tcW w:w="1235" w:type="dxa"/>
            <w:vAlign w:val="center"/>
          </w:tcPr>
          <w:p w:rsidR="00D66FED" w:rsidRDefault="00FE45DC">
            <w:pPr>
              <w:jc w:val="center"/>
              <w:rPr>
                <w:rFonts w:ascii="方正仿宋_GBK" w:eastAsia="方正仿宋_GBK" w:hAnsi="宋体"/>
                <w:b/>
                <w:szCs w:val="21"/>
              </w:rPr>
            </w:pPr>
            <w:r>
              <w:rPr>
                <w:rFonts w:ascii="方正仿宋_GBK" w:eastAsia="方正仿宋_GBK" w:hAnsi="宋体" w:hint="eastAsia"/>
                <w:b/>
                <w:szCs w:val="21"/>
              </w:rPr>
              <w:t>单价</w:t>
            </w:r>
          </w:p>
        </w:tc>
        <w:tc>
          <w:tcPr>
            <w:tcW w:w="1235" w:type="dxa"/>
            <w:vAlign w:val="center"/>
          </w:tcPr>
          <w:p w:rsidR="00D66FED" w:rsidRDefault="00FE45DC">
            <w:pPr>
              <w:jc w:val="center"/>
              <w:rPr>
                <w:rFonts w:ascii="方正仿宋_GBK" w:eastAsia="方正仿宋_GBK" w:hAnsi="宋体"/>
                <w:b/>
                <w:szCs w:val="21"/>
              </w:rPr>
            </w:pPr>
            <w:r>
              <w:rPr>
                <w:rFonts w:ascii="方正仿宋_GBK" w:eastAsia="方正仿宋_GBK" w:hAnsi="宋体" w:hint="eastAsia"/>
                <w:b/>
                <w:szCs w:val="21"/>
              </w:rPr>
              <w:t>合计</w:t>
            </w: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D66FED" w:rsidRDefault="00D66FED">
            <w:pPr>
              <w:jc w:val="center"/>
              <w:rPr>
                <w:rFonts w:ascii="方正仿宋_GBK" w:eastAsia="方正仿宋_GBK" w:hAnsi="宋体"/>
                <w:szCs w:val="21"/>
              </w:rPr>
            </w:pP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人工费</w:t>
            </w: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运输费</w:t>
            </w: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其他费用</w:t>
            </w: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w:t>
            </w:r>
          </w:p>
        </w:tc>
        <w:tc>
          <w:tcPr>
            <w:tcW w:w="3127" w:type="dxa"/>
          </w:tcPr>
          <w:p w:rsidR="00D66FED" w:rsidRDefault="00D66FED">
            <w:pPr>
              <w:jc w:val="center"/>
              <w:rPr>
                <w:rFonts w:ascii="方正仿宋_GBK" w:eastAsia="方正仿宋_GBK" w:hAnsi="宋体"/>
                <w:szCs w:val="21"/>
              </w:rPr>
            </w:pPr>
          </w:p>
        </w:tc>
        <w:tc>
          <w:tcPr>
            <w:tcW w:w="1235"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D66FED" w:rsidRDefault="00D66FED">
            <w:pPr>
              <w:jc w:val="center"/>
              <w:rPr>
                <w:rFonts w:ascii="方正仿宋_GBK" w:eastAsia="方正仿宋_GBK" w:hAnsi="宋体"/>
                <w:szCs w:val="21"/>
              </w:rPr>
            </w:pPr>
          </w:p>
        </w:tc>
        <w:tc>
          <w:tcPr>
            <w:tcW w:w="1235" w:type="dxa"/>
          </w:tcPr>
          <w:p w:rsidR="00D66FED" w:rsidRDefault="00D66FED">
            <w:pPr>
              <w:jc w:val="center"/>
              <w:rPr>
                <w:rFonts w:ascii="方正仿宋_GBK" w:eastAsia="方正仿宋_GBK" w:hAnsi="宋体"/>
                <w:szCs w:val="21"/>
              </w:rPr>
            </w:pPr>
          </w:p>
        </w:tc>
      </w:tr>
      <w:tr w:rsidR="00D66FED">
        <w:trPr>
          <w:trHeight w:hRule="exact" w:val="417"/>
          <w:jc w:val="center"/>
        </w:trPr>
        <w:tc>
          <w:tcPr>
            <w:tcW w:w="939" w:type="dxa"/>
            <w:vAlign w:val="center"/>
          </w:tcPr>
          <w:p w:rsidR="00D66FED" w:rsidRDefault="00FE45DC">
            <w:pPr>
              <w:pStyle w:val="aa"/>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D66FED" w:rsidRDefault="00FE45DC">
            <w:pPr>
              <w:jc w:val="center"/>
              <w:rPr>
                <w:rFonts w:ascii="方正仿宋_GBK" w:eastAsia="方正仿宋_GBK" w:hAnsi="宋体"/>
                <w:szCs w:val="21"/>
              </w:rPr>
            </w:pPr>
            <w:r>
              <w:rPr>
                <w:rFonts w:ascii="方正仿宋_GBK" w:eastAsia="方正仿宋_GBK" w:hAnsi="宋体" w:hint="eastAsia"/>
                <w:szCs w:val="21"/>
              </w:rPr>
              <w:t>总计</w:t>
            </w:r>
          </w:p>
        </w:tc>
        <w:tc>
          <w:tcPr>
            <w:tcW w:w="6832" w:type="dxa"/>
            <w:gridSpan w:val="4"/>
          </w:tcPr>
          <w:p w:rsidR="00D66FED" w:rsidRDefault="00D66FED">
            <w:pPr>
              <w:rPr>
                <w:rFonts w:ascii="方正仿宋_GBK" w:eastAsia="方正仿宋_GBK" w:hAnsi="宋体"/>
                <w:szCs w:val="21"/>
              </w:rPr>
            </w:pPr>
          </w:p>
        </w:tc>
      </w:tr>
    </w:tbl>
    <w:p w:rsidR="00D66FED" w:rsidRDefault="00D66FED">
      <w:pPr>
        <w:snapToGrid w:val="0"/>
        <w:spacing w:line="500" w:lineRule="exact"/>
        <w:ind w:firstLineChars="200" w:firstLine="480"/>
        <w:rPr>
          <w:rFonts w:ascii="方正仿宋_GBK" w:eastAsia="方正仿宋_GBK" w:hAnsi="宋体"/>
          <w:sz w:val="24"/>
          <w:szCs w:val="28"/>
        </w:rPr>
      </w:pPr>
    </w:p>
    <w:p w:rsidR="00D66FED" w:rsidRDefault="00FE45DC">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D66FED" w:rsidRDefault="00FE45DC">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D66FED" w:rsidRDefault="00D66FED">
      <w:pPr>
        <w:pStyle w:val="10"/>
        <w:spacing w:line="360" w:lineRule="auto"/>
        <w:rPr>
          <w:rFonts w:ascii="方正仿宋_GBK" w:eastAsia="方正仿宋_GBK" w:hAnsi="宋体"/>
          <w:sz w:val="24"/>
          <w:szCs w:val="24"/>
        </w:rPr>
      </w:pPr>
    </w:p>
    <w:p w:rsidR="00D66FED" w:rsidRDefault="00D66FED">
      <w:pPr>
        <w:pStyle w:val="10"/>
        <w:spacing w:line="360" w:lineRule="auto"/>
        <w:rPr>
          <w:rFonts w:ascii="方正仿宋_GBK" w:eastAsia="方正仿宋_GBK" w:hAnsi="宋体"/>
          <w:sz w:val="24"/>
          <w:szCs w:val="24"/>
        </w:rPr>
      </w:pPr>
    </w:p>
    <w:p w:rsidR="00D66FED" w:rsidRDefault="00D66FED"/>
    <w:p w:rsidR="00D66FED" w:rsidRDefault="00D66FED"/>
    <w:p w:rsidR="00D66FED" w:rsidRDefault="00FE45DC">
      <w:pPr>
        <w:spacing w:line="360" w:lineRule="auto"/>
      </w:pPr>
      <w:r>
        <w:rPr>
          <w:rFonts w:ascii="方正仿宋_GBK" w:eastAsia="方正仿宋_GBK" w:hAnsi="宋体" w:hint="eastAsia"/>
          <w:sz w:val="24"/>
          <w:szCs w:val="24"/>
        </w:rPr>
        <w:t xml:space="preserve">                                             供应商名称（公章）或自然人签署：</w:t>
      </w:r>
    </w:p>
    <w:p w:rsidR="00D66FED" w:rsidRDefault="00FE45DC">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D66FED" w:rsidRDefault="00D66FED">
      <w:pPr>
        <w:snapToGrid w:val="0"/>
        <w:spacing w:line="360" w:lineRule="auto"/>
        <w:ind w:firstLineChars="200" w:firstLine="480"/>
        <w:rPr>
          <w:rFonts w:ascii="方正仿宋_GBK" w:eastAsia="方正仿宋_GBK" w:hAnsi="宋体"/>
          <w:sz w:val="24"/>
          <w:szCs w:val="24"/>
          <w:bdr w:val="single" w:sz="4" w:space="0" w:color="auto"/>
        </w:rPr>
        <w:sectPr w:rsidR="00D66FED">
          <w:headerReference w:type="default" r:id="rId17"/>
          <w:pgSz w:w="11907" w:h="16840"/>
          <w:pgMar w:top="1134" w:right="1191" w:bottom="1134" w:left="1304" w:header="851" w:footer="992" w:gutter="0"/>
          <w:pgNumType w:fmt="numberInDash"/>
          <w:cols w:space="720"/>
          <w:docGrid w:linePitch="380" w:charSpace="-5735"/>
        </w:sectPr>
      </w:pP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112" w:name="_Toc76462351"/>
      <w:bookmarkStart w:id="113" w:name="_Toc110932174"/>
      <w:bookmarkStart w:id="114" w:name="_Toc151136554"/>
      <w:r>
        <w:rPr>
          <w:rFonts w:ascii="方正仿宋_GBK" w:eastAsia="方正仿宋_GBK" w:hAnsi="宋体" w:hint="eastAsia"/>
          <w:sz w:val="24"/>
        </w:rPr>
        <w:lastRenderedPageBreak/>
        <w:t>二、服务部分</w:t>
      </w:r>
      <w:bookmarkEnd w:id="112"/>
      <w:bookmarkEnd w:id="113"/>
      <w:bookmarkEnd w:id="114"/>
    </w:p>
    <w:p w:rsidR="00D66FED" w:rsidRDefault="00FE45DC">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（一）服务响应偏离表</w:t>
      </w:r>
    </w:p>
    <w:p w:rsidR="00D66FED" w:rsidRDefault="00D66FED">
      <w:pPr>
        <w:spacing w:line="400" w:lineRule="exact"/>
        <w:ind w:firstLineChars="200" w:firstLine="480"/>
        <w:rPr>
          <w:rFonts w:ascii="方正仿宋_GBK" w:eastAsia="方正仿宋_GBK" w:hAnsi="宋体"/>
          <w:sz w:val="24"/>
          <w:szCs w:val="24"/>
        </w:rPr>
      </w:pP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磋商项目名称：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7"/>
        <w:gridCol w:w="3081"/>
        <w:gridCol w:w="2309"/>
      </w:tblGrid>
      <w:tr w:rsidR="00D66FED">
        <w:trPr>
          <w:trHeight w:val="515"/>
          <w:jc w:val="center"/>
        </w:trPr>
        <w:tc>
          <w:tcPr>
            <w:tcW w:w="660" w:type="pct"/>
            <w:vAlign w:val="center"/>
          </w:tcPr>
          <w:p w:rsidR="00D66FED" w:rsidRDefault="00FE45DC">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1541" w:type="pct"/>
            <w:vAlign w:val="center"/>
          </w:tcPr>
          <w:p w:rsidR="00D66FED" w:rsidRDefault="00FE45DC">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1600" w:type="pct"/>
            <w:vAlign w:val="center"/>
          </w:tcPr>
          <w:p w:rsidR="00D66FED" w:rsidRDefault="00FE45DC">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1199" w:type="pct"/>
            <w:vAlign w:val="center"/>
          </w:tcPr>
          <w:p w:rsidR="00D66FED" w:rsidRDefault="00FE45DC">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r w:rsidR="00D66FED">
        <w:trPr>
          <w:trHeight w:val="599"/>
          <w:jc w:val="center"/>
        </w:trPr>
        <w:tc>
          <w:tcPr>
            <w:tcW w:w="66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D66FED" w:rsidRDefault="00D66FED">
            <w:pPr>
              <w:tabs>
                <w:tab w:val="left" w:pos="6300"/>
              </w:tabs>
              <w:snapToGrid w:val="0"/>
              <w:spacing w:line="500" w:lineRule="exact"/>
              <w:jc w:val="center"/>
              <w:outlineLvl w:val="0"/>
              <w:rPr>
                <w:rFonts w:ascii="方正仿宋_GBK" w:eastAsia="方正仿宋_GBK" w:hAnsi="宋体"/>
                <w:szCs w:val="21"/>
              </w:rPr>
            </w:pPr>
          </w:p>
        </w:tc>
      </w:tr>
    </w:tbl>
    <w:p w:rsidR="00D66FED" w:rsidRDefault="00FE45D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D66FED" w:rsidRDefault="00D66FED">
      <w:pPr>
        <w:spacing w:line="500" w:lineRule="exact"/>
        <w:rPr>
          <w:rFonts w:ascii="方正仿宋_GBK" w:eastAsia="方正仿宋_GBK" w:hAnsi="宋体"/>
          <w:sz w:val="24"/>
          <w:szCs w:val="28"/>
        </w:rPr>
      </w:pPr>
    </w:p>
    <w:p w:rsidR="00D66FED" w:rsidRDefault="00FE45DC">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66FED" w:rsidRDefault="00FE45D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66FED" w:rsidRDefault="00FE45D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项目服务需求”中所列条款进行比较和响应；</w:t>
      </w:r>
    </w:p>
    <w:p w:rsidR="00D66FED" w:rsidRDefault="00FE45D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rsidR="00D66FED" w:rsidRDefault="00FE45DC">
      <w:pPr>
        <w:tabs>
          <w:tab w:val="left" w:pos="6300"/>
        </w:tabs>
        <w:snapToGrid w:val="0"/>
        <w:spacing w:line="400" w:lineRule="exact"/>
        <w:ind w:firstLineChars="200" w:firstLine="560"/>
        <w:rPr>
          <w:rFonts w:ascii="方正仿宋_GBK" w:eastAsia="方正仿宋_GBK" w:hAnsi="宋体"/>
          <w:sz w:val="24"/>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rsidR="00D66FED" w:rsidRDefault="00D66FED">
      <w:pPr>
        <w:tabs>
          <w:tab w:val="left" w:pos="6300"/>
        </w:tabs>
        <w:snapToGrid w:val="0"/>
        <w:spacing w:line="400" w:lineRule="exact"/>
        <w:ind w:firstLineChars="200" w:firstLine="480"/>
        <w:rPr>
          <w:rFonts w:ascii="方正仿宋_GBK" w:eastAsia="方正仿宋_GBK" w:hAnsi="宋体"/>
          <w:sz w:val="24"/>
          <w:szCs w:val="24"/>
        </w:rPr>
      </w:pPr>
    </w:p>
    <w:p w:rsidR="00D66FED" w:rsidRDefault="00D66FED">
      <w:pPr>
        <w:tabs>
          <w:tab w:val="left" w:pos="6300"/>
        </w:tabs>
        <w:snapToGrid w:val="0"/>
        <w:spacing w:line="400" w:lineRule="exact"/>
        <w:ind w:firstLineChars="200" w:firstLine="480"/>
        <w:rPr>
          <w:rFonts w:ascii="方正仿宋_GBK" w:eastAsia="方正仿宋_GBK" w:hAnsi="宋体"/>
          <w:sz w:val="24"/>
          <w:szCs w:val="24"/>
        </w:rPr>
      </w:pPr>
    </w:p>
    <w:p w:rsidR="00D66FED" w:rsidRDefault="00FE45DC">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bookmarkStart w:id="115" w:name="_Toc110932175"/>
      <w:bookmarkStart w:id="116" w:name="_Toc151136555"/>
      <w:bookmarkStart w:id="117" w:name="_Toc76462352"/>
      <w:r>
        <w:rPr>
          <w:rFonts w:ascii="方正仿宋_GBK" w:eastAsia="方正仿宋_GBK" w:hAnsi="宋体" w:hint="eastAsia"/>
          <w:sz w:val="24"/>
        </w:rPr>
        <w:lastRenderedPageBreak/>
        <w:t>三、商务部分</w:t>
      </w:r>
      <w:bookmarkEnd w:id="115"/>
      <w:bookmarkEnd w:id="116"/>
      <w:bookmarkEnd w:id="117"/>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rsidR="00D66FED" w:rsidRDefault="00D66FED">
      <w:pPr>
        <w:spacing w:line="400" w:lineRule="exact"/>
        <w:rPr>
          <w:rFonts w:ascii="方正仿宋_GBK" w:eastAsia="方正仿宋_GBK" w:hAnsi="宋体"/>
          <w:sz w:val="24"/>
          <w:szCs w:val="24"/>
        </w:rPr>
      </w:pP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D66FED">
        <w:trPr>
          <w:trHeight w:val="765"/>
        </w:trPr>
        <w:tc>
          <w:tcPr>
            <w:tcW w:w="1510" w:type="dxa"/>
            <w:vAlign w:val="center"/>
          </w:tcPr>
          <w:p w:rsidR="00D66FED" w:rsidRDefault="00FE45DC">
            <w:pPr>
              <w:snapToGrid w:val="0"/>
              <w:spacing w:line="360" w:lineRule="auto"/>
              <w:ind w:firstLine="465"/>
              <w:rPr>
                <w:rFonts w:ascii="方正仿宋_GBK" w:eastAsia="方正仿宋_GBK" w:hAnsi="宋体"/>
                <w:szCs w:val="24"/>
              </w:rPr>
            </w:pPr>
            <w:r>
              <w:rPr>
                <w:rFonts w:ascii="方正仿宋_GBK" w:eastAsia="方正仿宋_GBK" w:hAnsi="宋体" w:hint="eastAsia"/>
                <w:szCs w:val="24"/>
              </w:rPr>
              <w:t>序号</w:t>
            </w:r>
          </w:p>
        </w:tc>
        <w:tc>
          <w:tcPr>
            <w:tcW w:w="3179" w:type="dxa"/>
            <w:vAlign w:val="center"/>
          </w:tcPr>
          <w:p w:rsidR="00D66FED" w:rsidRDefault="00FE45DC">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磋商项目商务需求</w:t>
            </w:r>
          </w:p>
        </w:tc>
        <w:tc>
          <w:tcPr>
            <w:tcW w:w="2434" w:type="dxa"/>
            <w:vAlign w:val="center"/>
          </w:tcPr>
          <w:p w:rsidR="00D66FED" w:rsidRDefault="00FE45DC">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vAlign w:val="center"/>
          </w:tcPr>
          <w:p w:rsidR="00D66FED" w:rsidRDefault="00FE45DC">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D66FED">
        <w:trPr>
          <w:trHeight w:val="703"/>
        </w:trPr>
        <w:tc>
          <w:tcPr>
            <w:tcW w:w="1510"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66FED" w:rsidRDefault="00D66FED">
            <w:pPr>
              <w:tabs>
                <w:tab w:val="left" w:pos="6300"/>
              </w:tabs>
              <w:snapToGrid w:val="0"/>
              <w:outlineLvl w:val="0"/>
              <w:rPr>
                <w:rFonts w:ascii="方正仿宋_GBK" w:eastAsia="方正仿宋_GBK" w:hAnsi="宋体"/>
                <w:szCs w:val="24"/>
              </w:rPr>
            </w:pPr>
          </w:p>
        </w:tc>
        <w:tc>
          <w:tcPr>
            <w:tcW w:w="2355"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r>
      <w:tr w:rsidR="00D66FED">
        <w:trPr>
          <w:trHeight w:val="703"/>
        </w:trPr>
        <w:tc>
          <w:tcPr>
            <w:tcW w:w="1510"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r>
      <w:tr w:rsidR="00D66FED">
        <w:trPr>
          <w:trHeight w:val="703"/>
        </w:trPr>
        <w:tc>
          <w:tcPr>
            <w:tcW w:w="1510"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r>
      <w:tr w:rsidR="00D66FED">
        <w:trPr>
          <w:trHeight w:val="703"/>
        </w:trPr>
        <w:tc>
          <w:tcPr>
            <w:tcW w:w="1510"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r>
      <w:tr w:rsidR="00D66FED">
        <w:trPr>
          <w:trHeight w:val="703"/>
        </w:trPr>
        <w:tc>
          <w:tcPr>
            <w:tcW w:w="1510"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r>
      <w:tr w:rsidR="00D66FED">
        <w:trPr>
          <w:trHeight w:val="703"/>
        </w:trPr>
        <w:tc>
          <w:tcPr>
            <w:tcW w:w="1510"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D66FED" w:rsidRDefault="00D66FED">
            <w:pPr>
              <w:tabs>
                <w:tab w:val="left" w:pos="6300"/>
              </w:tabs>
              <w:snapToGrid w:val="0"/>
              <w:spacing w:line="360" w:lineRule="auto"/>
              <w:jc w:val="center"/>
              <w:outlineLvl w:val="0"/>
              <w:rPr>
                <w:rFonts w:ascii="方正仿宋_GBK" w:eastAsia="方正仿宋_GBK" w:hAnsi="宋体"/>
                <w:szCs w:val="24"/>
              </w:rPr>
            </w:pPr>
          </w:p>
        </w:tc>
      </w:tr>
    </w:tbl>
    <w:p w:rsidR="00D66FED" w:rsidRDefault="00D66FED">
      <w:pPr>
        <w:snapToGrid w:val="0"/>
        <w:spacing w:line="360" w:lineRule="auto"/>
        <w:ind w:firstLine="465"/>
        <w:rPr>
          <w:rFonts w:ascii="方正仿宋_GBK" w:eastAsia="方正仿宋_GBK" w:hAnsi="宋体"/>
          <w:sz w:val="24"/>
          <w:szCs w:val="24"/>
        </w:rPr>
      </w:pPr>
    </w:p>
    <w:p w:rsidR="00D66FED" w:rsidRDefault="00FE45D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D66FED" w:rsidRDefault="00D66FED">
      <w:pPr>
        <w:spacing w:line="500" w:lineRule="exact"/>
        <w:rPr>
          <w:rFonts w:ascii="方正仿宋_GBK" w:eastAsia="方正仿宋_GBK" w:hAnsi="宋体"/>
          <w:sz w:val="24"/>
          <w:szCs w:val="28"/>
        </w:rPr>
      </w:pPr>
    </w:p>
    <w:p w:rsidR="00D66FED" w:rsidRDefault="00FE45DC">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66FED" w:rsidRDefault="00FE45D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66FED" w:rsidRDefault="00FE45D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D66FED" w:rsidRDefault="00FE45DC">
      <w:pPr>
        <w:snapToGrid w:val="0"/>
        <w:spacing w:line="400" w:lineRule="exact"/>
        <w:ind w:firstLineChars="200" w:firstLine="480"/>
        <w:rPr>
          <w:rFonts w:ascii="方正仿宋_GBK" w:eastAsia="方正仿宋_GBK"/>
          <w:b/>
        </w:rPr>
        <w:sectPr w:rsidR="00D66FED">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（二）其它优惠承诺（格式自定）</w:t>
      </w:r>
    </w:p>
    <w:p w:rsidR="00D66FED" w:rsidRDefault="00D66FED">
      <w:pPr>
        <w:snapToGrid w:val="0"/>
        <w:spacing w:line="400" w:lineRule="exact"/>
        <w:ind w:firstLineChars="200" w:firstLine="480"/>
        <w:rPr>
          <w:rFonts w:ascii="方正仿宋_GBK" w:eastAsia="方正仿宋_GBK" w:hAnsi="宋体"/>
          <w:sz w:val="24"/>
          <w:szCs w:val="24"/>
        </w:rPr>
      </w:pPr>
    </w:p>
    <w:p w:rsidR="00D66FED" w:rsidRDefault="00FE45DC" w:rsidP="00921E3D">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118" w:name="_Toc76462353"/>
      <w:bookmarkStart w:id="119" w:name="_Toc151136556"/>
      <w:bookmarkStart w:id="120" w:name="_Toc110932176"/>
      <w:r>
        <w:rPr>
          <w:rFonts w:ascii="方正仿宋_GBK" w:eastAsia="方正仿宋_GBK" w:hAnsi="宋体" w:hint="eastAsia"/>
          <w:sz w:val="24"/>
        </w:rPr>
        <w:lastRenderedPageBreak/>
        <w:t>四、资格条件</w:t>
      </w:r>
      <w:bookmarkEnd w:id="118"/>
      <w:bookmarkEnd w:id="119"/>
      <w:bookmarkEnd w:id="120"/>
    </w:p>
    <w:p w:rsidR="00D66FED" w:rsidRDefault="00FE45DC">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D66FED" w:rsidRDefault="00D66FED">
      <w:pPr>
        <w:tabs>
          <w:tab w:val="left" w:pos="6300"/>
        </w:tabs>
        <w:snapToGrid w:val="0"/>
        <w:spacing w:line="400" w:lineRule="exact"/>
        <w:ind w:firstLine="570"/>
        <w:rPr>
          <w:rFonts w:ascii="方正仿宋_GBK" w:eastAsia="方正仿宋_GBK" w:hAnsi="宋体"/>
        </w:rPr>
      </w:pPr>
    </w:p>
    <w:p w:rsidR="00D66FED" w:rsidRDefault="00D66FED">
      <w:pPr>
        <w:tabs>
          <w:tab w:val="left" w:pos="6300"/>
        </w:tabs>
        <w:snapToGrid w:val="0"/>
        <w:spacing w:line="500" w:lineRule="exact"/>
        <w:ind w:firstLine="570"/>
        <w:rPr>
          <w:rFonts w:ascii="方正仿宋_GBK" w:eastAsia="方正仿宋_GBK" w:hAnsi="宋体"/>
        </w:rPr>
      </w:pPr>
    </w:p>
    <w:p w:rsidR="00D66FED" w:rsidRDefault="00D66FED">
      <w:pPr>
        <w:tabs>
          <w:tab w:val="left" w:pos="6300"/>
        </w:tabs>
        <w:snapToGrid w:val="0"/>
        <w:spacing w:line="500" w:lineRule="exact"/>
        <w:ind w:firstLine="570"/>
        <w:rPr>
          <w:rFonts w:ascii="方正仿宋_GBK" w:eastAsia="方正仿宋_GBK" w:hAnsi="宋体"/>
        </w:rPr>
      </w:pPr>
    </w:p>
    <w:p w:rsidR="00D66FED" w:rsidRDefault="00D66FED">
      <w:pPr>
        <w:tabs>
          <w:tab w:val="left" w:pos="6300"/>
        </w:tabs>
        <w:snapToGrid w:val="0"/>
        <w:spacing w:line="500" w:lineRule="exact"/>
        <w:ind w:firstLine="570"/>
        <w:rPr>
          <w:rFonts w:ascii="方正仿宋_GBK" w:eastAsia="方正仿宋_GBK" w:hAnsi="宋体"/>
        </w:rPr>
      </w:pPr>
    </w:p>
    <w:p w:rsidR="00D66FED" w:rsidRDefault="00D66FED">
      <w:pPr>
        <w:tabs>
          <w:tab w:val="left" w:pos="6300"/>
        </w:tabs>
        <w:snapToGrid w:val="0"/>
        <w:spacing w:line="500" w:lineRule="exact"/>
        <w:ind w:firstLine="570"/>
        <w:rPr>
          <w:rFonts w:ascii="方正仿宋_GBK" w:eastAsia="方正仿宋_GBK" w:hAnsi="宋体"/>
        </w:rPr>
      </w:pPr>
    </w:p>
    <w:p w:rsidR="00D66FED" w:rsidRDefault="00FE45DC">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磋商项目名称：</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致：（采购人名称）：</w:t>
      </w: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D66FED" w:rsidRDefault="00FE45D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致：（采购人名称）：</w:t>
      </w:r>
    </w:p>
    <w:p w:rsidR="00D66FED" w:rsidRDefault="00FE45D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（供应商法定代表人名称）是（供应商名称）的法定代表人，特授权（被授权人姓名及身份证代码）代表我单位全权办理上述项目的磋商、签约等具体工作，并签署全部有关文件、协议及合同。</w:t>
      </w:r>
    </w:p>
    <w:p w:rsidR="00D66FED" w:rsidRDefault="00FE45D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D66FED" w:rsidRDefault="00FE45D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D66FED" w:rsidRDefault="00FE45DC">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D66FED" w:rsidRDefault="00D66FED">
      <w:pPr>
        <w:tabs>
          <w:tab w:val="left" w:pos="6300"/>
        </w:tabs>
        <w:snapToGrid w:val="0"/>
        <w:spacing w:line="500" w:lineRule="exact"/>
        <w:ind w:firstLine="570"/>
        <w:rPr>
          <w:rFonts w:ascii="方正仿宋_GBK" w:eastAsia="方正仿宋_GBK" w:hAnsi="宋体"/>
          <w:sz w:val="24"/>
          <w:szCs w:val="28"/>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D66FED">
      <w:pPr>
        <w:tabs>
          <w:tab w:val="left" w:pos="6300"/>
        </w:tabs>
        <w:snapToGrid w:val="0"/>
        <w:spacing w:line="500" w:lineRule="exact"/>
        <w:ind w:firstLine="570"/>
        <w:rPr>
          <w:rFonts w:ascii="方正仿宋_GBK" w:eastAsia="方正仿宋_GBK" w:hAnsi="宋体"/>
          <w:sz w:val="24"/>
        </w:rPr>
      </w:pPr>
    </w:p>
    <w:p w:rsidR="00D66FED" w:rsidRDefault="00FE45D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66FED" w:rsidRDefault="00FE45D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66FED" w:rsidRDefault="00FE45D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D66FED" w:rsidRDefault="00FE45D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D66FED" w:rsidRDefault="00FE45DC">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rsidR="00D66FED" w:rsidRDefault="00FE45DC" w:rsidP="00921E3D">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D66FED" w:rsidRDefault="00D66FED">
      <w:pPr>
        <w:tabs>
          <w:tab w:val="left" w:pos="6300"/>
        </w:tabs>
        <w:snapToGrid w:val="0"/>
        <w:spacing w:line="530" w:lineRule="exact"/>
        <w:rPr>
          <w:sz w:val="24"/>
        </w:rPr>
      </w:pP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致（采购人名称）：</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（供应商名称）郑重承诺：</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D66FED" w:rsidRDefault="00D66FED">
      <w:pPr>
        <w:tabs>
          <w:tab w:val="left" w:pos="6300"/>
        </w:tabs>
        <w:snapToGrid w:val="0"/>
        <w:spacing w:line="500" w:lineRule="exact"/>
        <w:ind w:firstLineChars="200" w:firstLine="480"/>
        <w:rPr>
          <w:rFonts w:ascii="方正仿宋_GBK" w:eastAsia="方正仿宋_GBK" w:hAnsi="仿宋"/>
          <w:sz w:val="24"/>
        </w:rPr>
      </w:pPr>
    </w:p>
    <w:p w:rsidR="00D66FED" w:rsidRDefault="00FE45DC">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D66FED" w:rsidRDefault="00FE45DC">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rsidR="00D66FED" w:rsidRDefault="00FE45DC">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rsidR="00D66FED" w:rsidRDefault="00D66FED">
      <w:pPr>
        <w:tabs>
          <w:tab w:val="left" w:pos="6300"/>
        </w:tabs>
        <w:snapToGrid w:val="0"/>
        <w:spacing w:line="400" w:lineRule="exact"/>
        <w:ind w:firstLineChars="200" w:firstLine="480"/>
        <w:rPr>
          <w:rFonts w:ascii="方正仿宋_GBK" w:eastAsia="方正仿宋_GBK" w:hAnsi="宋体"/>
          <w:sz w:val="24"/>
          <w:szCs w:val="24"/>
        </w:rPr>
      </w:pPr>
    </w:p>
    <w:p w:rsidR="00D66FED" w:rsidRDefault="00FE45DC">
      <w:pPr>
        <w:pStyle w:val="2"/>
        <w:adjustRightInd w:val="0"/>
        <w:snapToGrid w:val="0"/>
        <w:spacing w:before="0" w:after="0" w:line="400" w:lineRule="exact"/>
        <w:ind w:firstLineChars="200" w:firstLine="560"/>
        <w:rPr>
          <w:rFonts w:ascii="方正仿宋_GBK" w:eastAsia="方正仿宋_GBK" w:hAnsi="宋体"/>
          <w:sz w:val="24"/>
        </w:rPr>
      </w:pPr>
      <w:r>
        <w:rPr>
          <w:rFonts w:ascii="方正仿宋_GBK" w:eastAsia="方正仿宋_GBK" w:hAnsi="宋体"/>
          <w:b w:val="0"/>
          <w:sz w:val="28"/>
        </w:rPr>
        <w:br w:type="page"/>
      </w:r>
      <w:bookmarkStart w:id="121" w:name="_Toc76462354"/>
      <w:bookmarkStart w:id="122" w:name="_Toc151136557"/>
      <w:bookmarkStart w:id="123" w:name="_Toc110932177"/>
      <w:r>
        <w:rPr>
          <w:rFonts w:ascii="方正仿宋_GBK" w:eastAsia="方正仿宋_GBK" w:hAnsi="宋体" w:hint="eastAsia"/>
          <w:sz w:val="24"/>
        </w:rPr>
        <w:lastRenderedPageBreak/>
        <w:t>五、其他资料</w:t>
      </w:r>
      <w:bookmarkEnd w:id="121"/>
      <w:bookmarkEnd w:id="122"/>
      <w:bookmarkEnd w:id="123"/>
    </w:p>
    <w:p w:rsidR="00D66FED" w:rsidRDefault="00FE45DC">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rsidR="00D66FED" w:rsidRDefault="00FE45DC">
      <w:pPr>
        <w:tabs>
          <w:tab w:val="left" w:pos="6300"/>
        </w:tabs>
        <w:snapToGrid w:val="0"/>
        <w:spacing w:line="500" w:lineRule="exact"/>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中小企业声明函</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采购活动，服务全部由符合政策要求的中小企业承接。相关企业的具体情况如下：</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，从业人员人，营业收入为万元，资产总额为万元，属于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为本标的提供的服务人员人，其中与本企业签订劳动合同人，其他人员人。有其他人员的不符合中小企业扶持政策（适用于服务采购项目）;</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 xml:space="preserve"> （标的名称）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，从业人员人，营业收入为万元，资产总额为万元，属于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为本标的提供的服务人员人，其中与本企业签订劳动合同人，其他人员人。有其他人员的不符合中小企业扶持政策（适用于服务采购项目）;</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sz w:val="24"/>
          <w:szCs w:val="28"/>
        </w:rPr>
        <w:t>……</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D66FED" w:rsidRDefault="00FE45DC">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rsidR="00D66FED" w:rsidRDefault="00D66FED">
      <w:pPr>
        <w:tabs>
          <w:tab w:val="left" w:pos="6300"/>
        </w:tabs>
        <w:snapToGrid w:val="0"/>
        <w:spacing w:line="500" w:lineRule="exact"/>
        <w:ind w:firstLineChars="200" w:firstLine="480"/>
        <w:rPr>
          <w:rFonts w:ascii="方正仿宋_GBK" w:eastAsia="方正仿宋_GBK" w:hAnsi="仿宋"/>
          <w:sz w:val="24"/>
          <w:szCs w:val="28"/>
        </w:rPr>
      </w:pPr>
    </w:p>
    <w:p w:rsidR="00D66FED" w:rsidRDefault="00FE45DC">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rsidR="00D66FED" w:rsidRDefault="00FE45DC">
      <w:pPr>
        <w:tabs>
          <w:tab w:val="left" w:pos="6300"/>
        </w:tabs>
        <w:snapToGrid w:val="0"/>
        <w:spacing w:line="500" w:lineRule="exact"/>
        <w:ind w:right="784" w:firstLineChars="2550" w:firstLine="6120"/>
        <w:rPr>
          <w:rFonts w:ascii="方正仿宋_GBK" w:eastAsia="方正仿宋_GBK" w:hAnsi="仿宋"/>
          <w:sz w:val="24"/>
        </w:rPr>
      </w:pPr>
      <w:r>
        <w:rPr>
          <w:rFonts w:ascii="方正仿宋_GBK" w:eastAsia="方正仿宋_GBK" w:hAnsi="仿宋" w:hint="eastAsia"/>
          <w:sz w:val="24"/>
          <w:szCs w:val="28"/>
        </w:rPr>
        <w:t>日期：</w:t>
      </w:r>
    </w:p>
    <w:p w:rsidR="00D66FED" w:rsidRDefault="00FE45DC">
      <w:pPr>
        <w:tabs>
          <w:tab w:val="left" w:pos="6300"/>
        </w:tabs>
        <w:snapToGrid w:val="0"/>
        <w:rPr>
          <w:rFonts w:ascii="方正仿宋_GBK" w:eastAsia="方正仿宋_GBK" w:hAnsi="宋体" w:cs="宋体"/>
          <w:kern w:val="0"/>
          <w:szCs w:val="21"/>
        </w:rPr>
      </w:pPr>
      <w:r>
        <w:rPr>
          <w:rFonts w:ascii="方正仿宋_GBK" w:eastAsia="方正仿宋_GBK" w:hAnsi="宋体" w:cs="宋体" w:hint="eastAsia"/>
          <w:kern w:val="0"/>
          <w:szCs w:val="21"/>
        </w:rPr>
        <w:t>填写时应注意以下事项：</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1.从业人员、营业收入、资产总额填报上一年度数据，无上一年度数据的新成立企业可不填报。</w:t>
      </w:r>
    </w:p>
    <w:p w:rsidR="00D66FED" w:rsidRDefault="00FE45DC">
      <w:pPr>
        <w:tabs>
          <w:tab w:val="left" w:pos="6300"/>
        </w:tabs>
        <w:snapToGrid w:val="0"/>
        <w:ind w:firstLineChars="200" w:firstLine="562"/>
        <w:rPr>
          <w:rFonts w:ascii="方正仿宋_GBK" w:eastAsia="方正仿宋_GBK" w:hAnsi="宋体" w:cs="宋体"/>
          <w:b/>
          <w:kern w:val="0"/>
          <w:szCs w:val="21"/>
        </w:rPr>
      </w:pPr>
      <w:r>
        <w:rPr>
          <w:rFonts w:ascii="方正仿宋_GBK" w:eastAsia="方正仿宋_GBK" w:hAnsi="宋体" w:cs="宋体" w:hint="eastAsia"/>
          <w:b/>
          <w:kern w:val="0"/>
          <w:szCs w:val="21"/>
        </w:rPr>
        <w:t>2.中小企业应当按照《中小企业划型标准规定》（工信部联企业〔2011〕300号），如实填写并提交《中小企业声明函》。</w:t>
      </w:r>
    </w:p>
    <w:p w:rsidR="00D66FED" w:rsidRDefault="00FE45DC">
      <w:pPr>
        <w:tabs>
          <w:tab w:val="left" w:pos="6300"/>
        </w:tabs>
        <w:snapToGrid w:val="0"/>
        <w:ind w:firstLineChars="200" w:firstLine="562"/>
        <w:rPr>
          <w:rFonts w:ascii="方正仿宋_GBK" w:eastAsia="方正仿宋_GBK" w:hAnsi="宋体" w:cs="宋体"/>
          <w:b/>
          <w:kern w:val="0"/>
          <w:szCs w:val="21"/>
        </w:rPr>
      </w:pPr>
      <w:r>
        <w:rPr>
          <w:rFonts w:ascii="方正仿宋_GBK" w:eastAsia="方正仿宋_GBK" w:hAnsi="宋体" w:cs="宋体" w:hint="eastAsia"/>
          <w:b/>
          <w:kern w:val="0"/>
          <w:szCs w:val="21"/>
        </w:rPr>
        <w:t>3.供应商填写《中小企业声明函》中所属行业时，应与采购文件第一篇“采购标的对应的中小企业划分标准所属行业”中填写的所属行业一致。</w:t>
      </w:r>
    </w:p>
    <w:p w:rsidR="00D66FED" w:rsidRDefault="00FE45DC">
      <w:pPr>
        <w:tabs>
          <w:tab w:val="left" w:pos="6300"/>
        </w:tabs>
        <w:snapToGrid w:val="0"/>
        <w:ind w:firstLineChars="200" w:firstLine="562"/>
        <w:rPr>
          <w:rFonts w:ascii="方正仿宋_GBK" w:eastAsia="方正仿宋_GBK" w:hAnsi="宋体" w:cs="宋体"/>
          <w:b/>
          <w:kern w:val="0"/>
          <w:szCs w:val="21"/>
        </w:rPr>
      </w:pPr>
      <w:r>
        <w:rPr>
          <w:rFonts w:ascii="方正仿宋_GBK" w:eastAsia="方正仿宋_GBK" w:hAnsi="宋体" w:cs="宋体" w:hint="eastAsia"/>
          <w:b/>
          <w:kern w:val="0"/>
          <w:szCs w:val="21"/>
        </w:rPr>
        <w:t>4.本声明函“企业名称（盖章）”处为供应商盖章。</w:t>
      </w:r>
    </w:p>
    <w:p w:rsidR="00D66FED" w:rsidRDefault="00FE45DC">
      <w:pPr>
        <w:widowControl/>
        <w:jc w:val="left"/>
        <w:rPr>
          <w:rFonts w:ascii="方正仿宋_GBK" w:eastAsia="方正仿宋_GBK" w:hAnsi="宋体" w:cs="宋体"/>
          <w:b/>
          <w:kern w:val="0"/>
          <w:szCs w:val="21"/>
        </w:rPr>
      </w:pPr>
      <w:r>
        <w:rPr>
          <w:rFonts w:ascii="方正仿宋_GBK" w:eastAsia="方正仿宋_GBK" w:hAnsi="宋体" w:cs="宋体"/>
          <w:b/>
          <w:kern w:val="0"/>
          <w:szCs w:val="21"/>
        </w:rPr>
        <w:br w:type="page"/>
      </w:r>
    </w:p>
    <w:p w:rsidR="00D66FED" w:rsidRDefault="00D66FED">
      <w:pPr>
        <w:tabs>
          <w:tab w:val="left" w:pos="6300"/>
        </w:tabs>
        <w:snapToGrid w:val="0"/>
        <w:ind w:firstLineChars="200" w:firstLine="562"/>
        <w:rPr>
          <w:rFonts w:ascii="方正仿宋_GBK" w:eastAsia="方正仿宋_GBK" w:hAnsi="宋体" w:cs="宋体"/>
          <w:b/>
          <w:kern w:val="0"/>
          <w:szCs w:val="21"/>
        </w:rPr>
      </w:pP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注：各行业划型标准：</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（一）农、林、牧、渔业。营业收入20000万元以下的为中小微型企业。其中，营业收入500万元及以上的为中型企业，营业收入50万元及以上的为小型企业，营业收入50万元以下的为微型企业。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（九）住宿业。从业人员300人以下或营业收入10000万元以下的为中小</w:t>
      </w:r>
      <w:r>
        <w:rPr>
          <w:rFonts w:ascii="方正仿宋_GBK" w:eastAsia="方正仿宋_GBK" w:hAnsi="宋体" w:cs="宋体" w:hint="eastAsia"/>
          <w:kern w:val="0"/>
          <w:szCs w:val="21"/>
        </w:rPr>
        <w:lastRenderedPageBreak/>
        <w:t>微型企业。其中，从业人员100人及以上，且营业收入2000万元及以上的为中型企业；从业人员10人及以上，且营业收入100万元及以上的为小型企业；从业人员10人以下或营业收入100万元以下的为微型企业。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66FED" w:rsidRDefault="00FE45DC">
      <w:pPr>
        <w:tabs>
          <w:tab w:val="left" w:pos="6300"/>
        </w:tabs>
        <w:snapToGrid w:val="0"/>
        <w:ind w:firstLineChars="200" w:firstLine="560"/>
        <w:rPr>
          <w:rFonts w:ascii="方正仿宋_GBK" w:eastAsia="方正仿宋_GBK" w:hAnsi="宋体" w:cs="宋体"/>
          <w:kern w:val="0"/>
          <w:szCs w:val="21"/>
        </w:rPr>
      </w:pPr>
      <w:r>
        <w:rPr>
          <w:rFonts w:ascii="方正仿宋_GBK" w:eastAsia="方正仿宋_GBK" w:hAnsi="宋体" w:cs="宋体" w:hint="eastAsia"/>
          <w:kern w:val="0"/>
          <w:szCs w:val="21"/>
        </w:rPr>
        <w:t>（十六）其他未列明行业。从业人员300人以下的为中小微型企业。其中，从业人员100人及以上的为中型企业；从业人员10人及以上的为小型企业；从业人员10人以下的为微型企业。</w:t>
      </w:r>
    </w:p>
    <w:p w:rsidR="00D66FED" w:rsidRDefault="00FE45DC">
      <w:pPr>
        <w:tabs>
          <w:tab w:val="left" w:pos="6300"/>
        </w:tabs>
        <w:snapToGrid w:val="0"/>
        <w:spacing w:line="500" w:lineRule="exact"/>
        <w:ind w:firstLineChars="200" w:firstLine="480"/>
        <w:jc w:val="center"/>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监狱企业证明文件</w:t>
      </w:r>
    </w:p>
    <w:p w:rsidR="00D66FED" w:rsidRDefault="00FE45DC">
      <w:pPr>
        <w:tabs>
          <w:tab w:val="left" w:pos="6300"/>
        </w:tabs>
        <w:snapToGrid w:val="0"/>
        <w:spacing w:line="4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rsidR="00D66FED" w:rsidRDefault="00FE45DC">
      <w:pPr>
        <w:tabs>
          <w:tab w:val="left" w:pos="6300"/>
        </w:tabs>
        <w:snapToGrid w:val="0"/>
        <w:spacing w:line="500" w:lineRule="exact"/>
        <w:ind w:firstLineChars="200" w:firstLine="480"/>
        <w:jc w:val="center"/>
        <w:rPr>
          <w:rFonts w:ascii="方正仿宋_GBK" w:eastAsia="方正仿宋_GBK" w:hAnsi="宋体"/>
          <w:sz w:val="24"/>
          <w:szCs w:val="24"/>
        </w:rPr>
      </w:pPr>
      <w:r>
        <w:rPr>
          <w:rFonts w:ascii="方正仿宋_GBK" w:eastAsia="方正仿宋_GBK" w:hAnsi="仿宋"/>
          <w:sz w:val="24"/>
        </w:rPr>
        <w:br w:type="page"/>
      </w:r>
      <w:r>
        <w:rPr>
          <w:rFonts w:ascii="方正仿宋_GBK" w:eastAsia="方正仿宋_GBK" w:hAnsi="宋体" w:hint="eastAsia"/>
          <w:sz w:val="24"/>
          <w:szCs w:val="24"/>
        </w:rPr>
        <w:lastRenderedPageBreak/>
        <w:t>残疾人福利性单位声明函</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D66FED" w:rsidRDefault="00D66FED">
      <w:pPr>
        <w:tabs>
          <w:tab w:val="left" w:pos="6300"/>
        </w:tabs>
        <w:snapToGrid w:val="0"/>
        <w:spacing w:line="500" w:lineRule="exact"/>
        <w:ind w:firstLineChars="200" w:firstLine="480"/>
        <w:rPr>
          <w:rFonts w:ascii="方正仿宋_GBK" w:eastAsia="方正仿宋_GBK" w:hAnsi="仿宋"/>
          <w:sz w:val="24"/>
        </w:rPr>
      </w:pPr>
    </w:p>
    <w:p w:rsidR="00D66FED" w:rsidRDefault="00D66FED">
      <w:pPr>
        <w:tabs>
          <w:tab w:val="left" w:pos="6300"/>
        </w:tabs>
        <w:snapToGrid w:val="0"/>
        <w:spacing w:line="500" w:lineRule="exact"/>
        <w:ind w:firstLineChars="200" w:firstLine="480"/>
        <w:rPr>
          <w:rFonts w:ascii="方正仿宋_GBK" w:eastAsia="方正仿宋_GBK" w:hAnsi="仿宋"/>
          <w:sz w:val="24"/>
        </w:rPr>
      </w:pPr>
    </w:p>
    <w:p w:rsidR="00D66FED" w:rsidRDefault="00FE45D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rsidR="00D66FED" w:rsidRDefault="00FE45DC">
      <w:pPr>
        <w:snapToGrid w:val="0"/>
        <w:spacing w:line="44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日  期：</w:t>
      </w: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D66FED">
      <w:pPr>
        <w:snapToGrid w:val="0"/>
        <w:spacing w:line="440" w:lineRule="exact"/>
        <w:ind w:firstLineChars="200" w:firstLine="480"/>
        <w:rPr>
          <w:rFonts w:ascii="方正仿宋_GBK" w:eastAsia="方正仿宋_GBK" w:hAnsi="仿宋"/>
          <w:sz w:val="24"/>
        </w:rPr>
      </w:pPr>
    </w:p>
    <w:p w:rsidR="00D66FED" w:rsidRDefault="00FE45DC">
      <w:pPr>
        <w:snapToGrid w:val="0"/>
        <w:spacing w:line="440" w:lineRule="exact"/>
        <w:ind w:firstLineChars="200" w:firstLine="480"/>
        <w:rPr>
          <w:rFonts w:ascii="方正仿宋_GBK" w:eastAsia="方正仿宋_GBK" w:hAnsi="仿宋"/>
          <w:sz w:val="24"/>
        </w:rPr>
      </w:pPr>
      <w:r>
        <w:rPr>
          <w:rFonts w:ascii="方正仿宋_GBK" w:eastAsia="方正仿宋_GBK" w:hAnsi="宋体" w:cs="宋体" w:hint="eastAsia"/>
          <w:kern w:val="0"/>
          <w:sz w:val="24"/>
        </w:rPr>
        <w:t>若成交供应商为残疾人福利性单位的，将在结果公告时公告其《残疾人福利性单位声明函》。</w:t>
      </w:r>
    </w:p>
    <w:p w:rsidR="00D66FED" w:rsidRDefault="00D66FED">
      <w:pPr>
        <w:snapToGrid w:val="0"/>
        <w:spacing w:line="440" w:lineRule="exact"/>
        <w:ind w:firstLineChars="200" w:firstLine="480"/>
        <w:rPr>
          <w:rFonts w:ascii="方正仿宋_GBK" w:eastAsia="方正仿宋_GBK" w:hAnsi="仿宋"/>
          <w:sz w:val="24"/>
        </w:rPr>
      </w:pPr>
    </w:p>
    <w:p w:rsidR="00D66FED" w:rsidRDefault="00FE45D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（二）其他与项目有关的资料</w:t>
      </w:r>
    </w:p>
    <w:p w:rsidR="00D66FED" w:rsidRDefault="00FE45D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其他与项目有关的资料（自附）：供应商总体情况介绍、其他与本项目有关的资料等。</w:t>
      </w:r>
    </w:p>
    <w:p w:rsidR="00D66FED" w:rsidRDefault="00D66FED">
      <w:pPr>
        <w:spacing w:line="360" w:lineRule="auto"/>
        <w:ind w:firstLineChars="200" w:firstLine="480"/>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D66FED">
      <w:pPr>
        <w:spacing w:line="360" w:lineRule="auto"/>
        <w:ind w:firstLineChars="200" w:firstLine="480"/>
        <w:jc w:val="center"/>
        <w:rPr>
          <w:rFonts w:ascii="方正仿宋_GBK" w:eastAsia="方正仿宋_GBK" w:hAnsi="宋体"/>
          <w:sz w:val="24"/>
          <w:szCs w:val="24"/>
        </w:rPr>
      </w:pPr>
    </w:p>
    <w:p w:rsidR="00D66FED" w:rsidRDefault="00FE45DC">
      <w:pPr>
        <w:spacing w:line="360" w:lineRule="auto"/>
        <w:ind w:firstLineChars="200" w:firstLine="480"/>
        <w:jc w:val="center"/>
        <w:outlineLvl w:val="0"/>
        <w:rPr>
          <w:rFonts w:ascii="方正小标宋_GBK" w:eastAsia="方正小标宋_GBK" w:hAnsi="宋体"/>
          <w:sz w:val="36"/>
          <w:szCs w:val="30"/>
        </w:rPr>
        <w:sectPr w:rsidR="00D66FED">
          <w:footerReference w:type="even" r:id="rId18"/>
          <w:footerReference w:type="default" r:id="rId19"/>
          <w:pgSz w:w="11907" w:h="16840"/>
          <w:pgMar w:top="1134" w:right="1191" w:bottom="1134" w:left="1304" w:header="964" w:footer="992" w:gutter="0"/>
          <w:pgNumType w:fmt="numberInDash"/>
          <w:cols w:space="720"/>
          <w:docGrid w:linePitch="312"/>
        </w:sectPr>
      </w:pPr>
      <w:r>
        <w:rPr>
          <w:rFonts w:ascii="方正仿宋_GBK" w:eastAsia="方正仿宋_GBK" w:hAnsi="宋体" w:hint="eastAsia"/>
          <w:sz w:val="24"/>
          <w:szCs w:val="24"/>
        </w:rPr>
        <w:t>（结束）</w:t>
      </w:r>
    </w:p>
    <w:p w:rsidR="00D66FED" w:rsidRDefault="00D66FED">
      <w:pPr>
        <w:spacing w:line="360" w:lineRule="auto"/>
        <w:rPr>
          <w:rFonts w:ascii="方正仿宋_GBK" w:eastAsia="方正仿宋_GBK" w:hAnsi="宋体"/>
        </w:rPr>
      </w:pPr>
      <w:bookmarkStart w:id="124" w:name="_Hlt41879464"/>
      <w:bookmarkEnd w:id="124"/>
    </w:p>
    <w:sectPr w:rsidR="00D66FED" w:rsidSect="00D66FED">
      <w:headerReference w:type="default" r:id="rId20"/>
      <w:foot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7E" w:rsidRDefault="0037657E" w:rsidP="00D66FED">
      <w:r>
        <w:separator/>
      </w:r>
    </w:p>
  </w:endnote>
  <w:endnote w:type="continuationSeparator" w:id="0">
    <w:p w:rsidR="0037657E" w:rsidRDefault="0037657E" w:rsidP="00D6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昆仑楷体">
    <w:altName w:val="方正楷体_GBK"/>
    <w:charset w:val="00"/>
    <w:family w:val="modern"/>
    <w:pitch w:val="default"/>
    <w:sig w:usb0="00000000" w:usb1="0000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Verdana">
    <w:altName w:val="Ubuntu"/>
    <w:panose1 w:val="020B0604030504040204"/>
    <w:charset w:val="00"/>
    <w:family w:val="swiss"/>
    <w:pitch w:val="variable"/>
    <w:sig w:usb0="A00006FF" w:usb1="4000205B" w:usb2="00000010" w:usb3="00000000" w:csb0="0000019F" w:csb1="00000000"/>
  </w:font>
  <w:font w:name="文鼎粗黑">
    <w:altName w:val="方正黑体_GBK"/>
    <w:charset w:val="00"/>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framePr w:wrap="around" w:vAnchor="text" w:hAnchor="margin" w:xAlign="center" w:y="1"/>
      <w:rPr>
        <w:rStyle w:val="afb"/>
      </w:rPr>
    </w:pPr>
    <w:r>
      <w:fldChar w:fldCharType="begin"/>
    </w:r>
    <w:r w:rsidR="00FE45DC">
      <w:rPr>
        <w:rStyle w:val="afb"/>
      </w:rPr>
      <w:instrText xml:space="preserve">PAGE  </w:instrText>
    </w:r>
    <w:r>
      <w:fldChar w:fldCharType="end"/>
    </w:r>
  </w:p>
  <w:p w:rsidR="00D66FED" w:rsidRDefault="00D66FED">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jc w:val="center"/>
      <w:rPr>
        <w:rFonts w:ascii="宋体" w:hAnsi="宋体"/>
        <w:sz w:val="21"/>
        <w:szCs w:val="21"/>
      </w:rPr>
    </w:pPr>
    <w:r>
      <w:rPr>
        <w:rFonts w:ascii="宋体" w:hAnsi="宋体"/>
        <w:sz w:val="21"/>
        <w:szCs w:val="21"/>
      </w:rPr>
      <w:fldChar w:fldCharType="begin"/>
    </w:r>
    <w:r w:rsidR="00FE45DC">
      <w:rPr>
        <w:rStyle w:val="afb"/>
        <w:rFonts w:ascii="宋体" w:hAnsi="宋体"/>
        <w:sz w:val="21"/>
        <w:szCs w:val="21"/>
      </w:rPr>
      <w:instrText xml:space="preserve"> PAGE </w:instrText>
    </w:r>
    <w:r>
      <w:rPr>
        <w:rFonts w:ascii="宋体" w:hAnsi="宋体"/>
        <w:sz w:val="21"/>
        <w:szCs w:val="21"/>
      </w:rPr>
      <w:fldChar w:fldCharType="separate"/>
    </w:r>
    <w:r w:rsidR="00E01F43">
      <w:rPr>
        <w:rStyle w:val="afb"/>
        <w:rFonts w:ascii="宋体" w:hAnsi="宋体"/>
        <w:noProof/>
        <w:sz w:val="21"/>
        <w:szCs w:val="21"/>
      </w:rPr>
      <w:t>- 40 -</w:t>
    </w:r>
    <w:r>
      <w:rPr>
        <w:rFonts w:ascii="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framePr w:wrap="around" w:vAnchor="text" w:hAnchor="margin" w:xAlign="center" w:y="1"/>
      <w:jc w:val="center"/>
      <w:rPr>
        <w:rStyle w:val="afb"/>
        <w:rFonts w:ascii="宋体"/>
        <w:sz w:val="21"/>
        <w:szCs w:val="21"/>
      </w:rPr>
    </w:pPr>
    <w:r>
      <w:rPr>
        <w:rFonts w:ascii="宋体"/>
        <w:sz w:val="21"/>
        <w:szCs w:val="21"/>
      </w:rPr>
      <w:fldChar w:fldCharType="begin"/>
    </w:r>
    <w:r w:rsidR="00FE45DC">
      <w:rPr>
        <w:rStyle w:val="afb"/>
        <w:rFonts w:ascii="宋体"/>
        <w:sz w:val="21"/>
        <w:szCs w:val="21"/>
      </w:rPr>
      <w:instrText xml:space="preserve">PAGE  </w:instrText>
    </w:r>
    <w:r>
      <w:rPr>
        <w:rFonts w:ascii="宋体"/>
        <w:sz w:val="21"/>
        <w:szCs w:val="21"/>
      </w:rPr>
      <w:fldChar w:fldCharType="separate"/>
    </w:r>
    <w:r w:rsidR="00E01F43">
      <w:rPr>
        <w:rStyle w:val="afb"/>
        <w:rFonts w:ascii="宋体"/>
        <w:noProof/>
        <w:sz w:val="21"/>
        <w:szCs w:val="21"/>
      </w:rPr>
      <w:t>- 4 -</w:t>
    </w:r>
    <w:r>
      <w:rPr>
        <w:rFonts w:ascii="宋体"/>
        <w:sz w:val="21"/>
        <w:szCs w:val="21"/>
      </w:rPr>
      <w:fldChar w:fldCharType="end"/>
    </w:r>
  </w:p>
  <w:p w:rsidR="00D66FED" w:rsidRDefault="00D66FE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framePr w:wrap="around" w:vAnchor="text" w:hAnchor="margin" w:xAlign="center" w:y="1"/>
      <w:rPr>
        <w:rStyle w:val="afb"/>
      </w:rPr>
    </w:pPr>
  </w:p>
  <w:p w:rsidR="00D66FED" w:rsidRDefault="00D66FED">
    <w:pPr>
      <w:pStyle w:val="af1"/>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framePr w:wrap="around" w:vAnchor="text" w:hAnchor="margin" w:xAlign="center" w:y="1"/>
      <w:rPr>
        <w:rStyle w:val="afb"/>
      </w:rPr>
    </w:pPr>
    <w:r>
      <w:fldChar w:fldCharType="begin"/>
    </w:r>
    <w:r w:rsidR="00FE45DC">
      <w:rPr>
        <w:rStyle w:val="afb"/>
      </w:rPr>
      <w:instrText xml:space="preserve">PAGE  </w:instrText>
    </w:r>
    <w:r>
      <w:fldChar w:fldCharType="separate"/>
    </w:r>
    <w:r w:rsidR="00FE45DC">
      <w:rPr>
        <w:rStyle w:val="afb"/>
      </w:rPr>
      <w:t>- 8 -</w:t>
    </w:r>
    <w:r>
      <w:fldChar w:fldCharType="end"/>
    </w:r>
  </w:p>
  <w:p w:rsidR="00D66FED" w:rsidRDefault="00D66FED">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jc w:val="center"/>
      <w:rPr>
        <w:rFonts w:ascii="宋体" w:hAnsi="宋体"/>
        <w:sz w:val="21"/>
        <w:szCs w:val="21"/>
      </w:rPr>
    </w:pPr>
    <w:r>
      <w:rPr>
        <w:rFonts w:ascii="宋体" w:hAnsi="宋体"/>
        <w:sz w:val="21"/>
        <w:szCs w:val="21"/>
      </w:rPr>
      <w:fldChar w:fldCharType="begin"/>
    </w:r>
    <w:r w:rsidR="00FE45DC">
      <w:rPr>
        <w:rStyle w:val="afb"/>
        <w:rFonts w:ascii="宋体" w:hAnsi="宋体"/>
        <w:sz w:val="21"/>
        <w:szCs w:val="21"/>
      </w:rPr>
      <w:instrText xml:space="preserve"> PAGE </w:instrText>
    </w:r>
    <w:r>
      <w:rPr>
        <w:rFonts w:ascii="宋体" w:hAnsi="宋体"/>
        <w:sz w:val="21"/>
        <w:szCs w:val="21"/>
      </w:rPr>
      <w:fldChar w:fldCharType="separate"/>
    </w:r>
    <w:r w:rsidR="00E01F43">
      <w:rPr>
        <w:rStyle w:val="afb"/>
        <w:rFonts w:ascii="宋体" w:hAnsi="宋体"/>
        <w:noProof/>
        <w:sz w:val="21"/>
        <w:szCs w:val="21"/>
      </w:rPr>
      <w:t>- 6 -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framePr w:wrap="around" w:vAnchor="text" w:hAnchor="margin" w:xAlign="center" w:y="1"/>
      <w:rPr>
        <w:rStyle w:val="afb"/>
      </w:rPr>
    </w:pPr>
    <w:r>
      <w:fldChar w:fldCharType="begin"/>
    </w:r>
    <w:r w:rsidR="00FE45DC">
      <w:rPr>
        <w:rStyle w:val="afb"/>
      </w:rPr>
      <w:instrText xml:space="preserve">PAGE  </w:instrText>
    </w:r>
    <w:r>
      <w:fldChar w:fldCharType="end"/>
    </w:r>
  </w:p>
  <w:p w:rsidR="00D66FED" w:rsidRDefault="00D66FED">
    <w:pPr>
      <w:pStyle w:val="af1"/>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jc w:val="center"/>
      <w:rPr>
        <w:rFonts w:ascii="宋体" w:hAnsi="宋体"/>
        <w:sz w:val="21"/>
        <w:szCs w:val="21"/>
      </w:rPr>
    </w:pPr>
    <w:r>
      <w:rPr>
        <w:rFonts w:ascii="宋体" w:hAnsi="宋体"/>
        <w:sz w:val="21"/>
        <w:szCs w:val="21"/>
      </w:rPr>
      <w:fldChar w:fldCharType="begin"/>
    </w:r>
    <w:r w:rsidR="00FE45DC">
      <w:rPr>
        <w:rStyle w:val="afb"/>
        <w:rFonts w:ascii="宋体" w:hAnsi="宋体"/>
        <w:sz w:val="21"/>
        <w:szCs w:val="21"/>
      </w:rPr>
      <w:instrText xml:space="preserve"> PAGE </w:instrText>
    </w:r>
    <w:r>
      <w:rPr>
        <w:rFonts w:ascii="宋体" w:hAnsi="宋体"/>
        <w:sz w:val="21"/>
        <w:szCs w:val="21"/>
      </w:rPr>
      <w:fldChar w:fldCharType="separate"/>
    </w:r>
    <w:r w:rsidR="00E01F43">
      <w:rPr>
        <w:rStyle w:val="afb"/>
        <w:rFonts w:ascii="宋体" w:hAnsi="宋体"/>
        <w:noProof/>
        <w:sz w:val="21"/>
        <w:szCs w:val="21"/>
      </w:rPr>
      <w:t>- 22 -</w:t>
    </w:r>
    <w:r>
      <w:rPr>
        <w:rFonts w:ascii="宋体" w:hAnsi="宋体"/>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framePr w:wrap="around" w:vAnchor="text" w:hAnchor="margin" w:xAlign="center" w:y="1"/>
      <w:rPr>
        <w:rStyle w:val="afb"/>
      </w:rPr>
    </w:pPr>
    <w:r>
      <w:fldChar w:fldCharType="begin"/>
    </w:r>
    <w:r w:rsidR="00FE45DC">
      <w:rPr>
        <w:rStyle w:val="afb"/>
      </w:rPr>
      <w:instrText xml:space="preserve">PAGE  </w:instrText>
    </w:r>
    <w:r>
      <w:fldChar w:fldCharType="end"/>
    </w:r>
  </w:p>
  <w:p w:rsidR="00D66FED" w:rsidRDefault="00D66FED">
    <w:pPr>
      <w:pStyle w:val="af1"/>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1"/>
      <w:jc w:val="center"/>
      <w:rPr>
        <w:rFonts w:ascii="宋体" w:hAnsi="宋体"/>
        <w:sz w:val="21"/>
        <w:szCs w:val="21"/>
      </w:rPr>
    </w:pPr>
    <w:r>
      <w:rPr>
        <w:rFonts w:ascii="宋体" w:hAnsi="宋体"/>
        <w:sz w:val="21"/>
        <w:szCs w:val="21"/>
      </w:rPr>
      <w:fldChar w:fldCharType="begin"/>
    </w:r>
    <w:r w:rsidR="00FE45DC">
      <w:rPr>
        <w:rStyle w:val="afb"/>
        <w:rFonts w:ascii="宋体" w:hAnsi="宋体"/>
      </w:rPr>
      <w:instrText xml:space="preserve"> PAGE </w:instrText>
    </w:r>
    <w:r>
      <w:rPr>
        <w:rFonts w:ascii="宋体" w:hAnsi="宋体"/>
        <w:sz w:val="21"/>
        <w:szCs w:val="21"/>
      </w:rPr>
      <w:fldChar w:fldCharType="separate"/>
    </w:r>
    <w:r w:rsidR="00E01F43">
      <w:rPr>
        <w:rStyle w:val="afb"/>
        <w:rFonts w:ascii="宋体" w:hAnsi="宋体"/>
        <w:noProof/>
      </w:rPr>
      <w:t>- 38 -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7E" w:rsidRDefault="0037657E" w:rsidP="00D66FED">
      <w:r>
        <w:separator/>
      </w:r>
    </w:p>
  </w:footnote>
  <w:footnote w:type="continuationSeparator" w:id="0">
    <w:p w:rsidR="0037657E" w:rsidRDefault="0037657E" w:rsidP="00D6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2"/>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D66FED">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FE45DC">
    <w:pPr>
      <w:pStyle w:val="af2"/>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D" w:rsidRDefault="00FE45DC">
    <w:pPr>
      <w:pStyle w:val="af2"/>
      <w:jc w:val="right"/>
      <w:rPr>
        <w:rFonts w:ascii="方正仿宋_GBK" w:eastAsia="方正仿宋_GBK"/>
        <w:sz w:val="21"/>
        <w:szCs w:val="21"/>
      </w:rPr>
    </w:pPr>
    <w:r>
      <w:rPr>
        <w:rFonts w:ascii="方正仿宋_GBK" w:eastAsia="方正仿宋_GBK" w:hint="eastAsia"/>
        <w:sz w:val="21"/>
        <w:szCs w:val="21"/>
      </w:rPr>
      <w:t xml:space="preserve">                                   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F1CCE2"/>
    <w:multiLevelType w:val="singleLevel"/>
    <w:tmpl w:val="BCF1CCE2"/>
    <w:lvl w:ilvl="0">
      <w:start w:val="2"/>
      <w:numFmt w:val="chineseCounting"/>
      <w:suff w:val="space"/>
      <w:lvlText w:val="第%1篇"/>
      <w:lvlJc w:val="left"/>
      <w:rPr>
        <w:rFonts w:hint="eastAsia"/>
      </w:rPr>
    </w:lvl>
  </w:abstractNum>
  <w:abstractNum w:abstractNumId="1" w15:restartNumberingAfterBreak="0">
    <w:nsid w:val="F7E7BD56"/>
    <w:multiLevelType w:val="singleLevel"/>
    <w:tmpl w:val="F7E7BD56"/>
    <w:lvl w:ilvl="0">
      <w:start w:val="2"/>
      <w:numFmt w:val="chineseCounting"/>
      <w:suff w:val="nothing"/>
      <w:lvlText w:val="%1、"/>
      <w:lvlJc w:val="left"/>
      <w:rPr>
        <w:rFonts w:hint="eastAsia"/>
      </w:rPr>
    </w:lvl>
  </w:abstractNum>
  <w:abstractNum w:abstractNumId="2" w15:restartNumberingAfterBreak="0">
    <w:nsid w:val="FB6F6ABB"/>
    <w:multiLevelType w:val="singleLevel"/>
    <w:tmpl w:val="FB6F6ABB"/>
    <w:lvl w:ilvl="0">
      <w:start w:val="6"/>
      <w:numFmt w:val="chineseCounting"/>
      <w:suff w:val="space"/>
      <w:lvlText w:val="第%1篇"/>
      <w:lvlJc w:val="left"/>
      <w:rPr>
        <w:rFonts w:hint="eastAsia"/>
      </w:rPr>
    </w:lvl>
  </w:abstractNum>
  <w:abstractNum w:abstractNumId="3" w15:restartNumberingAfterBreak="0">
    <w:nsid w:val="FE7ABE27"/>
    <w:multiLevelType w:val="singleLevel"/>
    <w:tmpl w:val="FE7ABE27"/>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9FEB7D51"/>
    <w:rsid w:val="CE9F65A9"/>
    <w:rsid w:val="D3F7E7DE"/>
    <w:rsid w:val="EAF73086"/>
    <w:rsid w:val="FBDE2AC7"/>
    <w:rsid w:val="00000671"/>
    <w:rsid w:val="00001CF2"/>
    <w:rsid w:val="00002A59"/>
    <w:rsid w:val="00003626"/>
    <w:rsid w:val="000040DE"/>
    <w:rsid w:val="00004681"/>
    <w:rsid w:val="00004ECB"/>
    <w:rsid w:val="00006860"/>
    <w:rsid w:val="000075E8"/>
    <w:rsid w:val="00011B4B"/>
    <w:rsid w:val="0001489C"/>
    <w:rsid w:val="00016B79"/>
    <w:rsid w:val="00017538"/>
    <w:rsid w:val="00017816"/>
    <w:rsid w:val="0002032B"/>
    <w:rsid w:val="00022462"/>
    <w:rsid w:val="000239A7"/>
    <w:rsid w:val="0002504A"/>
    <w:rsid w:val="000304C0"/>
    <w:rsid w:val="000308E6"/>
    <w:rsid w:val="00032ACA"/>
    <w:rsid w:val="00033AC5"/>
    <w:rsid w:val="0003632F"/>
    <w:rsid w:val="00037FC0"/>
    <w:rsid w:val="00040A1D"/>
    <w:rsid w:val="000411FF"/>
    <w:rsid w:val="00042476"/>
    <w:rsid w:val="00042845"/>
    <w:rsid w:val="00044090"/>
    <w:rsid w:val="000460E2"/>
    <w:rsid w:val="0004739C"/>
    <w:rsid w:val="0005160E"/>
    <w:rsid w:val="0005201E"/>
    <w:rsid w:val="000523C9"/>
    <w:rsid w:val="000524D1"/>
    <w:rsid w:val="0005298B"/>
    <w:rsid w:val="00053372"/>
    <w:rsid w:val="0005378C"/>
    <w:rsid w:val="000538CA"/>
    <w:rsid w:val="0005417C"/>
    <w:rsid w:val="00055AE0"/>
    <w:rsid w:val="000576E1"/>
    <w:rsid w:val="00061A7C"/>
    <w:rsid w:val="00061F2F"/>
    <w:rsid w:val="00062092"/>
    <w:rsid w:val="000628B9"/>
    <w:rsid w:val="000628BD"/>
    <w:rsid w:val="00063981"/>
    <w:rsid w:val="0006523C"/>
    <w:rsid w:val="00071102"/>
    <w:rsid w:val="00072C0A"/>
    <w:rsid w:val="000761C2"/>
    <w:rsid w:val="00077D8D"/>
    <w:rsid w:val="00080493"/>
    <w:rsid w:val="000822C8"/>
    <w:rsid w:val="00090C5A"/>
    <w:rsid w:val="00091B1C"/>
    <w:rsid w:val="00091D22"/>
    <w:rsid w:val="000929A9"/>
    <w:rsid w:val="00092C17"/>
    <w:rsid w:val="00093539"/>
    <w:rsid w:val="00093829"/>
    <w:rsid w:val="00097A6F"/>
    <w:rsid w:val="000A0479"/>
    <w:rsid w:val="000A09A7"/>
    <w:rsid w:val="000A164E"/>
    <w:rsid w:val="000A3057"/>
    <w:rsid w:val="000A3A62"/>
    <w:rsid w:val="000B1068"/>
    <w:rsid w:val="000B1DF6"/>
    <w:rsid w:val="000B1F0E"/>
    <w:rsid w:val="000B42F4"/>
    <w:rsid w:val="000B5EA0"/>
    <w:rsid w:val="000B7377"/>
    <w:rsid w:val="000B7D08"/>
    <w:rsid w:val="000B7EFC"/>
    <w:rsid w:val="000B7F54"/>
    <w:rsid w:val="000C08C1"/>
    <w:rsid w:val="000C20E6"/>
    <w:rsid w:val="000C26B3"/>
    <w:rsid w:val="000C3025"/>
    <w:rsid w:val="000C63B8"/>
    <w:rsid w:val="000C6D89"/>
    <w:rsid w:val="000D03D9"/>
    <w:rsid w:val="000D1E05"/>
    <w:rsid w:val="000D2178"/>
    <w:rsid w:val="000D5714"/>
    <w:rsid w:val="000D74C5"/>
    <w:rsid w:val="000D776F"/>
    <w:rsid w:val="000D7996"/>
    <w:rsid w:val="000E01C9"/>
    <w:rsid w:val="000E0D0B"/>
    <w:rsid w:val="000E0DD7"/>
    <w:rsid w:val="000E119B"/>
    <w:rsid w:val="000E2E6C"/>
    <w:rsid w:val="000E3259"/>
    <w:rsid w:val="000E441C"/>
    <w:rsid w:val="000E4835"/>
    <w:rsid w:val="000F2BA8"/>
    <w:rsid w:val="000F2F86"/>
    <w:rsid w:val="000F409D"/>
    <w:rsid w:val="000F49FD"/>
    <w:rsid w:val="000F4DA9"/>
    <w:rsid w:val="000F593D"/>
    <w:rsid w:val="000F6077"/>
    <w:rsid w:val="000F6776"/>
    <w:rsid w:val="000F7DBF"/>
    <w:rsid w:val="0010014A"/>
    <w:rsid w:val="00100639"/>
    <w:rsid w:val="0010088E"/>
    <w:rsid w:val="001028FD"/>
    <w:rsid w:val="00105638"/>
    <w:rsid w:val="0010783A"/>
    <w:rsid w:val="00111D04"/>
    <w:rsid w:val="001145AD"/>
    <w:rsid w:val="00114CFE"/>
    <w:rsid w:val="00115337"/>
    <w:rsid w:val="0011683E"/>
    <w:rsid w:val="00116856"/>
    <w:rsid w:val="00116C42"/>
    <w:rsid w:val="0011780F"/>
    <w:rsid w:val="00117B26"/>
    <w:rsid w:val="00117F97"/>
    <w:rsid w:val="00117FFD"/>
    <w:rsid w:val="00120177"/>
    <w:rsid w:val="00120259"/>
    <w:rsid w:val="00121DC2"/>
    <w:rsid w:val="001229F0"/>
    <w:rsid w:val="00122F9D"/>
    <w:rsid w:val="0012559E"/>
    <w:rsid w:val="001266BF"/>
    <w:rsid w:val="00130172"/>
    <w:rsid w:val="001312C7"/>
    <w:rsid w:val="00131ABA"/>
    <w:rsid w:val="001337C4"/>
    <w:rsid w:val="00133D16"/>
    <w:rsid w:val="00134037"/>
    <w:rsid w:val="001342AC"/>
    <w:rsid w:val="00134446"/>
    <w:rsid w:val="00142755"/>
    <w:rsid w:val="00142F7B"/>
    <w:rsid w:val="00143F0F"/>
    <w:rsid w:val="00147FB4"/>
    <w:rsid w:val="0015011C"/>
    <w:rsid w:val="0015033B"/>
    <w:rsid w:val="00150429"/>
    <w:rsid w:val="00150B80"/>
    <w:rsid w:val="00151BFC"/>
    <w:rsid w:val="001523C5"/>
    <w:rsid w:val="00152B00"/>
    <w:rsid w:val="00152EF5"/>
    <w:rsid w:val="001537E9"/>
    <w:rsid w:val="00157932"/>
    <w:rsid w:val="00157CC8"/>
    <w:rsid w:val="00160426"/>
    <w:rsid w:val="001641CC"/>
    <w:rsid w:val="001643B0"/>
    <w:rsid w:val="001669E7"/>
    <w:rsid w:val="00167762"/>
    <w:rsid w:val="0017014D"/>
    <w:rsid w:val="0017058F"/>
    <w:rsid w:val="00171E05"/>
    <w:rsid w:val="00172A27"/>
    <w:rsid w:val="001738D6"/>
    <w:rsid w:val="001752B7"/>
    <w:rsid w:val="0017616C"/>
    <w:rsid w:val="001775C6"/>
    <w:rsid w:val="00180ACB"/>
    <w:rsid w:val="001811C9"/>
    <w:rsid w:val="001812FF"/>
    <w:rsid w:val="00181A6C"/>
    <w:rsid w:val="00182E20"/>
    <w:rsid w:val="001838A6"/>
    <w:rsid w:val="00183B60"/>
    <w:rsid w:val="00184A0B"/>
    <w:rsid w:val="00184BB2"/>
    <w:rsid w:val="0018628E"/>
    <w:rsid w:val="00186623"/>
    <w:rsid w:val="001879FD"/>
    <w:rsid w:val="001916C1"/>
    <w:rsid w:val="00193FAA"/>
    <w:rsid w:val="001947B5"/>
    <w:rsid w:val="0019484D"/>
    <w:rsid w:val="00194E5E"/>
    <w:rsid w:val="0019571D"/>
    <w:rsid w:val="00195A4A"/>
    <w:rsid w:val="0019644E"/>
    <w:rsid w:val="001A1DB0"/>
    <w:rsid w:val="001A2840"/>
    <w:rsid w:val="001A3287"/>
    <w:rsid w:val="001A4A1F"/>
    <w:rsid w:val="001A64A1"/>
    <w:rsid w:val="001A6720"/>
    <w:rsid w:val="001A6DCC"/>
    <w:rsid w:val="001A71B4"/>
    <w:rsid w:val="001A7989"/>
    <w:rsid w:val="001B0396"/>
    <w:rsid w:val="001B1400"/>
    <w:rsid w:val="001B1D1A"/>
    <w:rsid w:val="001B365F"/>
    <w:rsid w:val="001B3DBD"/>
    <w:rsid w:val="001B4377"/>
    <w:rsid w:val="001B64AB"/>
    <w:rsid w:val="001B6C53"/>
    <w:rsid w:val="001C0197"/>
    <w:rsid w:val="001C01BB"/>
    <w:rsid w:val="001C3380"/>
    <w:rsid w:val="001C5287"/>
    <w:rsid w:val="001D0A29"/>
    <w:rsid w:val="001D0DF7"/>
    <w:rsid w:val="001D2321"/>
    <w:rsid w:val="001D2DCD"/>
    <w:rsid w:val="001D5055"/>
    <w:rsid w:val="001D57A6"/>
    <w:rsid w:val="001D630C"/>
    <w:rsid w:val="001D66F8"/>
    <w:rsid w:val="001D6704"/>
    <w:rsid w:val="001E0523"/>
    <w:rsid w:val="001E1A2F"/>
    <w:rsid w:val="001E201B"/>
    <w:rsid w:val="001E269E"/>
    <w:rsid w:val="001E5CAC"/>
    <w:rsid w:val="001E64A9"/>
    <w:rsid w:val="001E6841"/>
    <w:rsid w:val="001E725F"/>
    <w:rsid w:val="001F0EDD"/>
    <w:rsid w:val="001F1AF7"/>
    <w:rsid w:val="001F204B"/>
    <w:rsid w:val="001F394A"/>
    <w:rsid w:val="001F4964"/>
    <w:rsid w:val="001F4A96"/>
    <w:rsid w:val="001F5F80"/>
    <w:rsid w:val="001F7063"/>
    <w:rsid w:val="001F7DBE"/>
    <w:rsid w:val="00202B04"/>
    <w:rsid w:val="00203052"/>
    <w:rsid w:val="00203637"/>
    <w:rsid w:val="002041EB"/>
    <w:rsid w:val="00204936"/>
    <w:rsid w:val="00206161"/>
    <w:rsid w:val="00206AE4"/>
    <w:rsid w:val="002100EE"/>
    <w:rsid w:val="002129FD"/>
    <w:rsid w:val="00212A06"/>
    <w:rsid w:val="00213479"/>
    <w:rsid w:val="00213D92"/>
    <w:rsid w:val="00215DEE"/>
    <w:rsid w:val="0021704D"/>
    <w:rsid w:val="002179C9"/>
    <w:rsid w:val="00222097"/>
    <w:rsid w:val="002224D0"/>
    <w:rsid w:val="002227DB"/>
    <w:rsid w:val="00224CAC"/>
    <w:rsid w:val="00227114"/>
    <w:rsid w:val="00227202"/>
    <w:rsid w:val="00227377"/>
    <w:rsid w:val="00227851"/>
    <w:rsid w:val="00233FC2"/>
    <w:rsid w:val="00234257"/>
    <w:rsid w:val="002348E0"/>
    <w:rsid w:val="00235D68"/>
    <w:rsid w:val="0023611E"/>
    <w:rsid w:val="00237425"/>
    <w:rsid w:val="00241B47"/>
    <w:rsid w:val="0024291A"/>
    <w:rsid w:val="00245501"/>
    <w:rsid w:val="00250CE8"/>
    <w:rsid w:val="00251FD8"/>
    <w:rsid w:val="0025281E"/>
    <w:rsid w:val="002529EB"/>
    <w:rsid w:val="00253AB2"/>
    <w:rsid w:val="00254762"/>
    <w:rsid w:val="00260D9C"/>
    <w:rsid w:val="0026161C"/>
    <w:rsid w:val="00262555"/>
    <w:rsid w:val="00262A0D"/>
    <w:rsid w:val="002643C1"/>
    <w:rsid w:val="00265203"/>
    <w:rsid w:val="00266DCF"/>
    <w:rsid w:val="00270E5D"/>
    <w:rsid w:val="00270F0B"/>
    <w:rsid w:val="0027199E"/>
    <w:rsid w:val="00271C6A"/>
    <w:rsid w:val="00271D47"/>
    <w:rsid w:val="002721EA"/>
    <w:rsid w:val="00272F2A"/>
    <w:rsid w:val="00273204"/>
    <w:rsid w:val="0027453C"/>
    <w:rsid w:val="00275C12"/>
    <w:rsid w:val="00277B9A"/>
    <w:rsid w:val="002803DC"/>
    <w:rsid w:val="00280747"/>
    <w:rsid w:val="00280BB0"/>
    <w:rsid w:val="00280E8A"/>
    <w:rsid w:val="00282182"/>
    <w:rsid w:val="00285164"/>
    <w:rsid w:val="00286ADD"/>
    <w:rsid w:val="00286DF1"/>
    <w:rsid w:val="00293283"/>
    <w:rsid w:val="00294FC7"/>
    <w:rsid w:val="00295FA5"/>
    <w:rsid w:val="002A00FF"/>
    <w:rsid w:val="002A04CC"/>
    <w:rsid w:val="002A1743"/>
    <w:rsid w:val="002A3AD5"/>
    <w:rsid w:val="002A3F26"/>
    <w:rsid w:val="002A4956"/>
    <w:rsid w:val="002A4BB7"/>
    <w:rsid w:val="002A611E"/>
    <w:rsid w:val="002A6710"/>
    <w:rsid w:val="002A6F49"/>
    <w:rsid w:val="002A7778"/>
    <w:rsid w:val="002B08EF"/>
    <w:rsid w:val="002B1FDA"/>
    <w:rsid w:val="002B4B80"/>
    <w:rsid w:val="002B578B"/>
    <w:rsid w:val="002B5ECC"/>
    <w:rsid w:val="002B7904"/>
    <w:rsid w:val="002C13F6"/>
    <w:rsid w:val="002C2507"/>
    <w:rsid w:val="002C2E6E"/>
    <w:rsid w:val="002C7927"/>
    <w:rsid w:val="002D3DD9"/>
    <w:rsid w:val="002D41FF"/>
    <w:rsid w:val="002D5498"/>
    <w:rsid w:val="002D5F36"/>
    <w:rsid w:val="002D663C"/>
    <w:rsid w:val="002D6E6F"/>
    <w:rsid w:val="002D6FB7"/>
    <w:rsid w:val="002D7053"/>
    <w:rsid w:val="002D75BC"/>
    <w:rsid w:val="002D7725"/>
    <w:rsid w:val="002E04D1"/>
    <w:rsid w:val="002E0CC2"/>
    <w:rsid w:val="002E1076"/>
    <w:rsid w:val="002E3527"/>
    <w:rsid w:val="002E3D69"/>
    <w:rsid w:val="002E3E29"/>
    <w:rsid w:val="002E4DF9"/>
    <w:rsid w:val="002E7A22"/>
    <w:rsid w:val="002F0341"/>
    <w:rsid w:val="002F0ED3"/>
    <w:rsid w:val="002F111A"/>
    <w:rsid w:val="002F2612"/>
    <w:rsid w:val="002F3DE3"/>
    <w:rsid w:val="002F4E05"/>
    <w:rsid w:val="002F632E"/>
    <w:rsid w:val="002F642F"/>
    <w:rsid w:val="00300977"/>
    <w:rsid w:val="003016AB"/>
    <w:rsid w:val="003021BC"/>
    <w:rsid w:val="003046E0"/>
    <w:rsid w:val="0031061D"/>
    <w:rsid w:val="00310AF9"/>
    <w:rsid w:val="00310DAA"/>
    <w:rsid w:val="0031465E"/>
    <w:rsid w:val="00315742"/>
    <w:rsid w:val="003163B3"/>
    <w:rsid w:val="003225A9"/>
    <w:rsid w:val="00322A7A"/>
    <w:rsid w:val="003234CF"/>
    <w:rsid w:val="003266B4"/>
    <w:rsid w:val="00326B30"/>
    <w:rsid w:val="00326C5B"/>
    <w:rsid w:val="00327E70"/>
    <w:rsid w:val="003314D7"/>
    <w:rsid w:val="00333D43"/>
    <w:rsid w:val="00333E80"/>
    <w:rsid w:val="0033621F"/>
    <w:rsid w:val="0033663D"/>
    <w:rsid w:val="00336BFD"/>
    <w:rsid w:val="00340777"/>
    <w:rsid w:val="00341DEB"/>
    <w:rsid w:val="003456E4"/>
    <w:rsid w:val="00346A3D"/>
    <w:rsid w:val="00350510"/>
    <w:rsid w:val="00350C20"/>
    <w:rsid w:val="003514B2"/>
    <w:rsid w:val="00351E5E"/>
    <w:rsid w:val="0035391B"/>
    <w:rsid w:val="003548FA"/>
    <w:rsid w:val="00355A74"/>
    <w:rsid w:val="00356795"/>
    <w:rsid w:val="0036051E"/>
    <w:rsid w:val="00361427"/>
    <w:rsid w:val="00363702"/>
    <w:rsid w:val="003637E9"/>
    <w:rsid w:val="0036458B"/>
    <w:rsid w:val="00364EB1"/>
    <w:rsid w:val="00364EBE"/>
    <w:rsid w:val="00367268"/>
    <w:rsid w:val="00371D2F"/>
    <w:rsid w:val="00373122"/>
    <w:rsid w:val="00375108"/>
    <w:rsid w:val="003756B8"/>
    <w:rsid w:val="00375E84"/>
    <w:rsid w:val="00375ED5"/>
    <w:rsid w:val="0037612E"/>
    <w:rsid w:val="0037657E"/>
    <w:rsid w:val="003801AA"/>
    <w:rsid w:val="0038033A"/>
    <w:rsid w:val="003816ED"/>
    <w:rsid w:val="00383D50"/>
    <w:rsid w:val="00384161"/>
    <w:rsid w:val="00385680"/>
    <w:rsid w:val="00385D5E"/>
    <w:rsid w:val="00387610"/>
    <w:rsid w:val="003910C0"/>
    <w:rsid w:val="00391499"/>
    <w:rsid w:val="00393949"/>
    <w:rsid w:val="00394B0C"/>
    <w:rsid w:val="00395C2F"/>
    <w:rsid w:val="003961DC"/>
    <w:rsid w:val="003973D3"/>
    <w:rsid w:val="00397A3A"/>
    <w:rsid w:val="00397F89"/>
    <w:rsid w:val="003A0892"/>
    <w:rsid w:val="003A3004"/>
    <w:rsid w:val="003A3453"/>
    <w:rsid w:val="003A3F80"/>
    <w:rsid w:val="003A404C"/>
    <w:rsid w:val="003A41A6"/>
    <w:rsid w:val="003A422B"/>
    <w:rsid w:val="003A4293"/>
    <w:rsid w:val="003A449E"/>
    <w:rsid w:val="003A71F3"/>
    <w:rsid w:val="003A7692"/>
    <w:rsid w:val="003A7F63"/>
    <w:rsid w:val="003B19F5"/>
    <w:rsid w:val="003B36FE"/>
    <w:rsid w:val="003B3FD2"/>
    <w:rsid w:val="003B487D"/>
    <w:rsid w:val="003B5A6B"/>
    <w:rsid w:val="003B6798"/>
    <w:rsid w:val="003C07D9"/>
    <w:rsid w:val="003C1CFE"/>
    <w:rsid w:val="003C22C8"/>
    <w:rsid w:val="003C260F"/>
    <w:rsid w:val="003C3811"/>
    <w:rsid w:val="003C6667"/>
    <w:rsid w:val="003C7AA1"/>
    <w:rsid w:val="003D066F"/>
    <w:rsid w:val="003D0E0A"/>
    <w:rsid w:val="003D162E"/>
    <w:rsid w:val="003D1F8E"/>
    <w:rsid w:val="003D20F6"/>
    <w:rsid w:val="003D24E4"/>
    <w:rsid w:val="003D25E1"/>
    <w:rsid w:val="003D38A0"/>
    <w:rsid w:val="003D3B22"/>
    <w:rsid w:val="003D6725"/>
    <w:rsid w:val="003D6FE4"/>
    <w:rsid w:val="003D7B3D"/>
    <w:rsid w:val="003E028A"/>
    <w:rsid w:val="003E0924"/>
    <w:rsid w:val="003E0DEA"/>
    <w:rsid w:val="003E1127"/>
    <w:rsid w:val="003E2247"/>
    <w:rsid w:val="003E2588"/>
    <w:rsid w:val="003E265D"/>
    <w:rsid w:val="003E32B3"/>
    <w:rsid w:val="003E428D"/>
    <w:rsid w:val="003E4C0F"/>
    <w:rsid w:val="003E68BE"/>
    <w:rsid w:val="003E690D"/>
    <w:rsid w:val="003F1701"/>
    <w:rsid w:val="003F451E"/>
    <w:rsid w:val="003F4939"/>
    <w:rsid w:val="003F626F"/>
    <w:rsid w:val="004000FF"/>
    <w:rsid w:val="00402B32"/>
    <w:rsid w:val="0040519F"/>
    <w:rsid w:val="00405615"/>
    <w:rsid w:val="004056B4"/>
    <w:rsid w:val="00405FD3"/>
    <w:rsid w:val="004065E6"/>
    <w:rsid w:val="0040781E"/>
    <w:rsid w:val="004100E7"/>
    <w:rsid w:val="00410C93"/>
    <w:rsid w:val="00411B4A"/>
    <w:rsid w:val="004134DD"/>
    <w:rsid w:val="00414820"/>
    <w:rsid w:val="00414F24"/>
    <w:rsid w:val="00415CE5"/>
    <w:rsid w:val="00416999"/>
    <w:rsid w:val="00417A3B"/>
    <w:rsid w:val="00417E17"/>
    <w:rsid w:val="00417E99"/>
    <w:rsid w:val="00421507"/>
    <w:rsid w:val="00423D20"/>
    <w:rsid w:val="00424B64"/>
    <w:rsid w:val="00424D02"/>
    <w:rsid w:val="00424EC1"/>
    <w:rsid w:val="0042525A"/>
    <w:rsid w:val="004307A1"/>
    <w:rsid w:val="004358DE"/>
    <w:rsid w:val="0044185A"/>
    <w:rsid w:val="0044193A"/>
    <w:rsid w:val="00444A0E"/>
    <w:rsid w:val="00444C58"/>
    <w:rsid w:val="00446A8D"/>
    <w:rsid w:val="004478DF"/>
    <w:rsid w:val="004501F9"/>
    <w:rsid w:val="00450543"/>
    <w:rsid w:val="00451C2D"/>
    <w:rsid w:val="0045235F"/>
    <w:rsid w:val="00453B8F"/>
    <w:rsid w:val="0045492B"/>
    <w:rsid w:val="0045744C"/>
    <w:rsid w:val="00460489"/>
    <w:rsid w:val="004608C7"/>
    <w:rsid w:val="004612BE"/>
    <w:rsid w:val="00461A79"/>
    <w:rsid w:val="00462878"/>
    <w:rsid w:val="0046494E"/>
    <w:rsid w:val="00465B7A"/>
    <w:rsid w:val="00465BCB"/>
    <w:rsid w:val="0047034B"/>
    <w:rsid w:val="004712AA"/>
    <w:rsid w:val="004726AA"/>
    <w:rsid w:val="00472AA2"/>
    <w:rsid w:val="00473B39"/>
    <w:rsid w:val="00474665"/>
    <w:rsid w:val="00475815"/>
    <w:rsid w:val="00475FB2"/>
    <w:rsid w:val="00477539"/>
    <w:rsid w:val="00480529"/>
    <w:rsid w:val="00481309"/>
    <w:rsid w:val="00482FB3"/>
    <w:rsid w:val="004863A4"/>
    <w:rsid w:val="004912F5"/>
    <w:rsid w:val="004928A2"/>
    <w:rsid w:val="00493815"/>
    <w:rsid w:val="004953EC"/>
    <w:rsid w:val="00495903"/>
    <w:rsid w:val="004A0D29"/>
    <w:rsid w:val="004A0DE1"/>
    <w:rsid w:val="004A21CA"/>
    <w:rsid w:val="004A2410"/>
    <w:rsid w:val="004A27AC"/>
    <w:rsid w:val="004A3995"/>
    <w:rsid w:val="004A3D3D"/>
    <w:rsid w:val="004A48FD"/>
    <w:rsid w:val="004A4D2C"/>
    <w:rsid w:val="004A53BB"/>
    <w:rsid w:val="004A5B32"/>
    <w:rsid w:val="004A71BC"/>
    <w:rsid w:val="004A76D4"/>
    <w:rsid w:val="004B025D"/>
    <w:rsid w:val="004B3C7C"/>
    <w:rsid w:val="004B4450"/>
    <w:rsid w:val="004B4D3D"/>
    <w:rsid w:val="004B5AB0"/>
    <w:rsid w:val="004B6762"/>
    <w:rsid w:val="004C1DD0"/>
    <w:rsid w:val="004C2685"/>
    <w:rsid w:val="004C4D6F"/>
    <w:rsid w:val="004C64E4"/>
    <w:rsid w:val="004C7E09"/>
    <w:rsid w:val="004D0726"/>
    <w:rsid w:val="004D2334"/>
    <w:rsid w:val="004D2C3A"/>
    <w:rsid w:val="004D78B5"/>
    <w:rsid w:val="004D7925"/>
    <w:rsid w:val="004E02C4"/>
    <w:rsid w:val="004E13EF"/>
    <w:rsid w:val="004E156F"/>
    <w:rsid w:val="004E172A"/>
    <w:rsid w:val="004E2FEC"/>
    <w:rsid w:val="004E550E"/>
    <w:rsid w:val="004E55DB"/>
    <w:rsid w:val="004E67C6"/>
    <w:rsid w:val="004F3CB0"/>
    <w:rsid w:val="004F4188"/>
    <w:rsid w:val="004F4F03"/>
    <w:rsid w:val="004F5664"/>
    <w:rsid w:val="00500C51"/>
    <w:rsid w:val="00500E42"/>
    <w:rsid w:val="00502B2F"/>
    <w:rsid w:val="0050460B"/>
    <w:rsid w:val="005059B6"/>
    <w:rsid w:val="00506B13"/>
    <w:rsid w:val="00507653"/>
    <w:rsid w:val="005109BC"/>
    <w:rsid w:val="0051167A"/>
    <w:rsid w:val="00512D00"/>
    <w:rsid w:val="00514179"/>
    <w:rsid w:val="00516243"/>
    <w:rsid w:val="005164D4"/>
    <w:rsid w:val="00517097"/>
    <w:rsid w:val="005179CE"/>
    <w:rsid w:val="005210C8"/>
    <w:rsid w:val="0052467B"/>
    <w:rsid w:val="00524A33"/>
    <w:rsid w:val="00524F47"/>
    <w:rsid w:val="00526CFA"/>
    <w:rsid w:val="005270B1"/>
    <w:rsid w:val="00532C7E"/>
    <w:rsid w:val="005351C2"/>
    <w:rsid w:val="00540E03"/>
    <w:rsid w:val="00541D5F"/>
    <w:rsid w:val="00544BEA"/>
    <w:rsid w:val="005460D5"/>
    <w:rsid w:val="00546257"/>
    <w:rsid w:val="00546BA3"/>
    <w:rsid w:val="00547417"/>
    <w:rsid w:val="00547FD5"/>
    <w:rsid w:val="00552B22"/>
    <w:rsid w:val="00553CF0"/>
    <w:rsid w:val="00554153"/>
    <w:rsid w:val="00557C75"/>
    <w:rsid w:val="005648E8"/>
    <w:rsid w:val="0056526D"/>
    <w:rsid w:val="005656EC"/>
    <w:rsid w:val="005657DB"/>
    <w:rsid w:val="00566849"/>
    <w:rsid w:val="00566A85"/>
    <w:rsid w:val="00570C78"/>
    <w:rsid w:val="00572080"/>
    <w:rsid w:val="00573AE3"/>
    <w:rsid w:val="005752CF"/>
    <w:rsid w:val="005753D1"/>
    <w:rsid w:val="00575691"/>
    <w:rsid w:val="005756EE"/>
    <w:rsid w:val="005809B0"/>
    <w:rsid w:val="00583690"/>
    <w:rsid w:val="005843DF"/>
    <w:rsid w:val="00585360"/>
    <w:rsid w:val="005853F1"/>
    <w:rsid w:val="00586E6F"/>
    <w:rsid w:val="0059022B"/>
    <w:rsid w:val="005902D9"/>
    <w:rsid w:val="00591E38"/>
    <w:rsid w:val="00592936"/>
    <w:rsid w:val="005935CB"/>
    <w:rsid w:val="00593FCB"/>
    <w:rsid w:val="005942BA"/>
    <w:rsid w:val="00595A68"/>
    <w:rsid w:val="00596AB7"/>
    <w:rsid w:val="005A03D3"/>
    <w:rsid w:val="005A07BA"/>
    <w:rsid w:val="005A1B5C"/>
    <w:rsid w:val="005A1EA7"/>
    <w:rsid w:val="005A3E9F"/>
    <w:rsid w:val="005A45F6"/>
    <w:rsid w:val="005A4B21"/>
    <w:rsid w:val="005A610F"/>
    <w:rsid w:val="005B0724"/>
    <w:rsid w:val="005B1E46"/>
    <w:rsid w:val="005B5AA4"/>
    <w:rsid w:val="005B6B66"/>
    <w:rsid w:val="005B6E5E"/>
    <w:rsid w:val="005B700E"/>
    <w:rsid w:val="005C0CCE"/>
    <w:rsid w:val="005C100A"/>
    <w:rsid w:val="005C1803"/>
    <w:rsid w:val="005C3C9B"/>
    <w:rsid w:val="005C3F4B"/>
    <w:rsid w:val="005C42AC"/>
    <w:rsid w:val="005C4F84"/>
    <w:rsid w:val="005C57DF"/>
    <w:rsid w:val="005C5EF8"/>
    <w:rsid w:val="005C636E"/>
    <w:rsid w:val="005C6C51"/>
    <w:rsid w:val="005D00C4"/>
    <w:rsid w:val="005D31E3"/>
    <w:rsid w:val="005D37D0"/>
    <w:rsid w:val="005D703E"/>
    <w:rsid w:val="005D70DB"/>
    <w:rsid w:val="005D7934"/>
    <w:rsid w:val="005E1649"/>
    <w:rsid w:val="005E35E9"/>
    <w:rsid w:val="005E5525"/>
    <w:rsid w:val="005E5BA1"/>
    <w:rsid w:val="005E7FC8"/>
    <w:rsid w:val="005F3828"/>
    <w:rsid w:val="005F5180"/>
    <w:rsid w:val="005F7048"/>
    <w:rsid w:val="005F74A9"/>
    <w:rsid w:val="005F7A4C"/>
    <w:rsid w:val="0060003E"/>
    <w:rsid w:val="00601BB1"/>
    <w:rsid w:val="006027AD"/>
    <w:rsid w:val="0060315D"/>
    <w:rsid w:val="00603518"/>
    <w:rsid w:val="00603805"/>
    <w:rsid w:val="00603DF1"/>
    <w:rsid w:val="0061095A"/>
    <w:rsid w:val="00612563"/>
    <w:rsid w:val="00613410"/>
    <w:rsid w:val="006151D3"/>
    <w:rsid w:val="00615653"/>
    <w:rsid w:val="006176BE"/>
    <w:rsid w:val="00617986"/>
    <w:rsid w:val="0062028E"/>
    <w:rsid w:val="00620EBE"/>
    <w:rsid w:val="006210EE"/>
    <w:rsid w:val="00621688"/>
    <w:rsid w:val="00623BBF"/>
    <w:rsid w:val="0062457E"/>
    <w:rsid w:val="006256CA"/>
    <w:rsid w:val="00626400"/>
    <w:rsid w:val="00627729"/>
    <w:rsid w:val="00627F21"/>
    <w:rsid w:val="00630384"/>
    <w:rsid w:val="00630522"/>
    <w:rsid w:val="00631E69"/>
    <w:rsid w:val="00632CB3"/>
    <w:rsid w:val="00632F5C"/>
    <w:rsid w:val="006366C4"/>
    <w:rsid w:val="00636F11"/>
    <w:rsid w:val="00637526"/>
    <w:rsid w:val="00640DE2"/>
    <w:rsid w:val="00640E17"/>
    <w:rsid w:val="00640E33"/>
    <w:rsid w:val="006452E3"/>
    <w:rsid w:val="0064547B"/>
    <w:rsid w:val="006456DA"/>
    <w:rsid w:val="0064583B"/>
    <w:rsid w:val="006470F1"/>
    <w:rsid w:val="00647939"/>
    <w:rsid w:val="00650E8B"/>
    <w:rsid w:val="00651127"/>
    <w:rsid w:val="00651880"/>
    <w:rsid w:val="0065190C"/>
    <w:rsid w:val="006542F1"/>
    <w:rsid w:val="00654A48"/>
    <w:rsid w:val="00656321"/>
    <w:rsid w:val="0065651B"/>
    <w:rsid w:val="0066255F"/>
    <w:rsid w:val="00664607"/>
    <w:rsid w:val="0066622F"/>
    <w:rsid w:val="00667896"/>
    <w:rsid w:val="00667931"/>
    <w:rsid w:val="00670089"/>
    <w:rsid w:val="00670C89"/>
    <w:rsid w:val="00671233"/>
    <w:rsid w:val="0067167F"/>
    <w:rsid w:val="00673E7C"/>
    <w:rsid w:val="00674339"/>
    <w:rsid w:val="00675397"/>
    <w:rsid w:val="0067559E"/>
    <w:rsid w:val="00675712"/>
    <w:rsid w:val="006763DC"/>
    <w:rsid w:val="006804F5"/>
    <w:rsid w:val="00680AE4"/>
    <w:rsid w:val="00682205"/>
    <w:rsid w:val="00683454"/>
    <w:rsid w:val="00684E51"/>
    <w:rsid w:val="00685394"/>
    <w:rsid w:val="00685D31"/>
    <w:rsid w:val="006876AF"/>
    <w:rsid w:val="0068793C"/>
    <w:rsid w:val="00694A5F"/>
    <w:rsid w:val="00695B99"/>
    <w:rsid w:val="00697027"/>
    <w:rsid w:val="00697DE3"/>
    <w:rsid w:val="006A01DD"/>
    <w:rsid w:val="006A100B"/>
    <w:rsid w:val="006A143A"/>
    <w:rsid w:val="006A1A0E"/>
    <w:rsid w:val="006A2B09"/>
    <w:rsid w:val="006A3285"/>
    <w:rsid w:val="006A4C56"/>
    <w:rsid w:val="006A5B03"/>
    <w:rsid w:val="006B0567"/>
    <w:rsid w:val="006B1997"/>
    <w:rsid w:val="006B4535"/>
    <w:rsid w:val="006B72DE"/>
    <w:rsid w:val="006B75CB"/>
    <w:rsid w:val="006B7978"/>
    <w:rsid w:val="006B7F42"/>
    <w:rsid w:val="006C1314"/>
    <w:rsid w:val="006C5FC1"/>
    <w:rsid w:val="006D1626"/>
    <w:rsid w:val="006D18C2"/>
    <w:rsid w:val="006D27CE"/>
    <w:rsid w:val="006D36E4"/>
    <w:rsid w:val="006D44E1"/>
    <w:rsid w:val="006D6662"/>
    <w:rsid w:val="006D6CEB"/>
    <w:rsid w:val="006D7BB2"/>
    <w:rsid w:val="006E0D3F"/>
    <w:rsid w:val="006E21FA"/>
    <w:rsid w:val="006E3E93"/>
    <w:rsid w:val="006E477D"/>
    <w:rsid w:val="006E568E"/>
    <w:rsid w:val="006E5FF5"/>
    <w:rsid w:val="006E6D5F"/>
    <w:rsid w:val="006F0FB7"/>
    <w:rsid w:val="006F38B1"/>
    <w:rsid w:val="006F4528"/>
    <w:rsid w:val="006F5925"/>
    <w:rsid w:val="006F5E40"/>
    <w:rsid w:val="006F6509"/>
    <w:rsid w:val="006F799C"/>
    <w:rsid w:val="00704E5D"/>
    <w:rsid w:val="00705739"/>
    <w:rsid w:val="00710AE5"/>
    <w:rsid w:val="00712E83"/>
    <w:rsid w:val="00713EC3"/>
    <w:rsid w:val="00714BF1"/>
    <w:rsid w:val="007152F3"/>
    <w:rsid w:val="00715FB5"/>
    <w:rsid w:val="007161D9"/>
    <w:rsid w:val="007171A6"/>
    <w:rsid w:val="0071799D"/>
    <w:rsid w:val="00720727"/>
    <w:rsid w:val="00721821"/>
    <w:rsid w:val="0072236F"/>
    <w:rsid w:val="00723D46"/>
    <w:rsid w:val="007254C7"/>
    <w:rsid w:val="00725B42"/>
    <w:rsid w:val="00725FC0"/>
    <w:rsid w:val="00726088"/>
    <w:rsid w:val="00730AFC"/>
    <w:rsid w:val="00730B6A"/>
    <w:rsid w:val="00736D88"/>
    <w:rsid w:val="00736DD2"/>
    <w:rsid w:val="007376C9"/>
    <w:rsid w:val="007427C6"/>
    <w:rsid w:val="00742DB8"/>
    <w:rsid w:val="00745259"/>
    <w:rsid w:val="007462DE"/>
    <w:rsid w:val="0074681C"/>
    <w:rsid w:val="00746EC2"/>
    <w:rsid w:val="007500C4"/>
    <w:rsid w:val="007517D6"/>
    <w:rsid w:val="007529B2"/>
    <w:rsid w:val="00755C1A"/>
    <w:rsid w:val="00760C8A"/>
    <w:rsid w:val="00762128"/>
    <w:rsid w:val="00762684"/>
    <w:rsid w:val="00766EAB"/>
    <w:rsid w:val="0077143F"/>
    <w:rsid w:val="00771F4B"/>
    <w:rsid w:val="00773125"/>
    <w:rsid w:val="0077408E"/>
    <w:rsid w:val="007759DF"/>
    <w:rsid w:val="00776ADF"/>
    <w:rsid w:val="00777504"/>
    <w:rsid w:val="0078157D"/>
    <w:rsid w:val="00781AD3"/>
    <w:rsid w:val="00781BFB"/>
    <w:rsid w:val="007869C4"/>
    <w:rsid w:val="00786FA7"/>
    <w:rsid w:val="007870B8"/>
    <w:rsid w:val="007870DB"/>
    <w:rsid w:val="0079246B"/>
    <w:rsid w:val="0079340E"/>
    <w:rsid w:val="00793B1B"/>
    <w:rsid w:val="00794382"/>
    <w:rsid w:val="007950E2"/>
    <w:rsid w:val="007959AC"/>
    <w:rsid w:val="00797CAC"/>
    <w:rsid w:val="007A20E0"/>
    <w:rsid w:val="007A2764"/>
    <w:rsid w:val="007A4729"/>
    <w:rsid w:val="007A4F5A"/>
    <w:rsid w:val="007A54AA"/>
    <w:rsid w:val="007B027B"/>
    <w:rsid w:val="007B1303"/>
    <w:rsid w:val="007B1A44"/>
    <w:rsid w:val="007B2204"/>
    <w:rsid w:val="007B27A2"/>
    <w:rsid w:val="007B43E4"/>
    <w:rsid w:val="007B45C4"/>
    <w:rsid w:val="007B4B60"/>
    <w:rsid w:val="007B5740"/>
    <w:rsid w:val="007B638D"/>
    <w:rsid w:val="007B6A8E"/>
    <w:rsid w:val="007B7278"/>
    <w:rsid w:val="007B7F5A"/>
    <w:rsid w:val="007C22B2"/>
    <w:rsid w:val="007C2877"/>
    <w:rsid w:val="007C54A6"/>
    <w:rsid w:val="007C5DEC"/>
    <w:rsid w:val="007C6B0F"/>
    <w:rsid w:val="007D0F63"/>
    <w:rsid w:val="007D33FE"/>
    <w:rsid w:val="007D4819"/>
    <w:rsid w:val="007D7A44"/>
    <w:rsid w:val="007D7E65"/>
    <w:rsid w:val="007D7F92"/>
    <w:rsid w:val="007E19E0"/>
    <w:rsid w:val="007E2058"/>
    <w:rsid w:val="007E214B"/>
    <w:rsid w:val="007E367D"/>
    <w:rsid w:val="007E6C40"/>
    <w:rsid w:val="007E6D78"/>
    <w:rsid w:val="007F04AE"/>
    <w:rsid w:val="007F2A41"/>
    <w:rsid w:val="007F44F3"/>
    <w:rsid w:val="007F62D6"/>
    <w:rsid w:val="007F6769"/>
    <w:rsid w:val="007F7F65"/>
    <w:rsid w:val="0080068F"/>
    <w:rsid w:val="0080317B"/>
    <w:rsid w:val="00804145"/>
    <w:rsid w:val="008041D4"/>
    <w:rsid w:val="0080479B"/>
    <w:rsid w:val="00807818"/>
    <w:rsid w:val="0080787B"/>
    <w:rsid w:val="00810657"/>
    <w:rsid w:val="0081156A"/>
    <w:rsid w:val="0081238F"/>
    <w:rsid w:val="0081285F"/>
    <w:rsid w:val="0081567D"/>
    <w:rsid w:val="00820837"/>
    <w:rsid w:val="00821370"/>
    <w:rsid w:val="0082177A"/>
    <w:rsid w:val="00827398"/>
    <w:rsid w:val="008278E8"/>
    <w:rsid w:val="008305A3"/>
    <w:rsid w:val="00830BD7"/>
    <w:rsid w:val="00834332"/>
    <w:rsid w:val="0083546A"/>
    <w:rsid w:val="0083653E"/>
    <w:rsid w:val="00836596"/>
    <w:rsid w:val="00842974"/>
    <w:rsid w:val="00842F87"/>
    <w:rsid w:val="00843D2E"/>
    <w:rsid w:val="00844934"/>
    <w:rsid w:val="00846428"/>
    <w:rsid w:val="0084742D"/>
    <w:rsid w:val="00852159"/>
    <w:rsid w:val="00852D46"/>
    <w:rsid w:val="00854508"/>
    <w:rsid w:val="00855261"/>
    <w:rsid w:val="0085550A"/>
    <w:rsid w:val="00855A19"/>
    <w:rsid w:val="008572D3"/>
    <w:rsid w:val="00860EA5"/>
    <w:rsid w:val="008616EF"/>
    <w:rsid w:val="00862705"/>
    <w:rsid w:val="00863C25"/>
    <w:rsid w:val="008641B7"/>
    <w:rsid w:val="00864962"/>
    <w:rsid w:val="00864D80"/>
    <w:rsid w:val="00864DC1"/>
    <w:rsid w:val="008662D7"/>
    <w:rsid w:val="008705BC"/>
    <w:rsid w:val="00871999"/>
    <w:rsid w:val="00872E27"/>
    <w:rsid w:val="00875A42"/>
    <w:rsid w:val="00877956"/>
    <w:rsid w:val="00884935"/>
    <w:rsid w:val="00887E50"/>
    <w:rsid w:val="008904A8"/>
    <w:rsid w:val="00891D94"/>
    <w:rsid w:val="00892645"/>
    <w:rsid w:val="008931C3"/>
    <w:rsid w:val="008A19AF"/>
    <w:rsid w:val="008A20FB"/>
    <w:rsid w:val="008A36D0"/>
    <w:rsid w:val="008A4D88"/>
    <w:rsid w:val="008A50A1"/>
    <w:rsid w:val="008A5878"/>
    <w:rsid w:val="008A7573"/>
    <w:rsid w:val="008B1372"/>
    <w:rsid w:val="008B212A"/>
    <w:rsid w:val="008B383F"/>
    <w:rsid w:val="008B3D2C"/>
    <w:rsid w:val="008B4830"/>
    <w:rsid w:val="008B4E0A"/>
    <w:rsid w:val="008C174A"/>
    <w:rsid w:val="008C1B22"/>
    <w:rsid w:val="008C2156"/>
    <w:rsid w:val="008C431F"/>
    <w:rsid w:val="008C4C84"/>
    <w:rsid w:val="008C4D36"/>
    <w:rsid w:val="008C510F"/>
    <w:rsid w:val="008C5684"/>
    <w:rsid w:val="008C66D6"/>
    <w:rsid w:val="008C707D"/>
    <w:rsid w:val="008D067F"/>
    <w:rsid w:val="008D0CA8"/>
    <w:rsid w:val="008D3283"/>
    <w:rsid w:val="008D40CD"/>
    <w:rsid w:val="008D42CB"/>
    <w:rsid w:val="008E1501"/>
    <w:rsid w:val="008E3821"/>
    <w:rsid w:val="008E3E02"/>
    <w:rsid w:val="008E3E2A"/>
    <w:rsid w:val="008E40E7"/>
    <w:rsid w:val="008E437B"/>
    <w:rsid w:val="008E4C9D"/>
    <w:rsid w:val="008E4D3F"/>
    <w:rsid w:val="008E51F1"/>
    <w:rsid w:val="008E62D5"/>
    <w:rsid w:val="008E66B8"/>
    <w:rsid w:val="008E7542"/>
    <w:rsid w:val="008F0A2E"/>
    <w:rsid w:val="008F1988"/>
    <w:rsid w:val="008F2B05"/>
    <w:rsid w:val="008F2BDC"/>
    <w:rsid w:val="008F3215"/>
    <w:rsid w:val="008F49BF"/>
    <w:rsid w:val="008F4D10"/>
    <w:rsid w:val="008F5E76"/>
    <w:rsid w:val="008F6252"/>
    <w:rsid w:val="008F6DA6"/>
    <w:rsid w:val="008F7C83"/>
    <w:rsid w:val="009008F4"/>
    <w:rsid w:val="00900D0A"/>
    <w:rsid w:val="0090175E"/>
    <w:rsid w:val="00901CD5"/>
    <w:rsid w:val="00901D25"/>
    <w:rsid w:val="00901ECE"/>
    <w:rsid w:val="009023F3"/>
    <w:rsid w:val="0090383C"/>
    <w:rsid w:val="00903B1A"/>
    <w:rsid w:val="00904B2C"/>
    <w:rsid w:val="00905D85"/>
    <w:rsid w:val="009106A7"/>
    <w:rsid w:val="00910E62"/>
    <w:rsid w:val="00911616"/>
    <w:rsid w:val="00912132"/>
    <w:rsid w:val="009123EB"/>
    <w:rsid w:val="00913CAA"/>
    <w:rsid w:val="00913CB4"/>
    <w:rsid w:val="00916C6E"/>
    <w:rsid w:val="00921E3D"/>
    <w:rsid w:val="009226D2"/>
    <w:rsid w:val="00922FAD"/>
    <w:rsid w:val="00924BA4"/>
    <w:rsid w:val="00924F0A"/>
    <w:rsid w:val="00925082"/>
    <w:rsid w:val="00925726"/>
    <w:rsid w:val="0092708B"/>
    <w:rsid w:val="0093049D"/>
    <w:rsid w:val="00930F60"/>
    <w:rsid w:val="009327FA"/>
    <w:rsid w:val="0093370A"/>
    <w:rsid w:val="00937713"/>
    <w:rsid w:val="00940B1F"/>
    <w:rsid w:val="0094162C"/>
    <w:rsid w:val="0094583E"/>
    <w:rsid w:val="009461EB"/>
    <w:rsid w:val="0094759E"/>
    <w:rsid w:val="00952C13"/>
    <w:rsid w:val="00956866"/>
    <w:rsid w:val="009617D5"/>
    <w:rsid w:val="00962BF1"/>
    <w:rsid w:val="00962E45"/>
    <w:rsid w:val="00962ED6"/>
    <w:rsid w:val="0096425A"/>
    <w:rsid w:val="00966820"/>
    <w:rsid w:val="00970C83"/>
    <w:rsid w:val="00971539"/>
    <w:rsid w:val="00971E57"/>
    <w:rsid w:val="00971E65"/>
    <w:rsid w:val="009723CF"/>
    <w:rsid w:val="00973D3A"/>
    <w:rsid w:val="00974773"/>
    <w:rsid w:val="00974FD1"/>
    <w:rsid w:val="00975532"/>
    <w:rsid w:val="009762ED"/>
    <w:rsid w:val="0097652A"/>
    <w:rsid w:val="00977036"/>
    <w:rsid w:val="00977820"/>
    <w:rsid w:val="00977BE6"/>
    <w:rsid w:val="00980037"/>
    <w:rsid w:val="00983B43"/>
    <w:rsid w:val="00983FCB"/>
    <w:rsid w:val="00984742"/>
    <w:rsid w:val="00985E53"/>
    <w:rsid w:val="00986248"/>
    <w:rsid w:val="00990C01"/>
    <w:rsid w:val="00990ECE"/>
    <w:rsid w:val="00991B37"/>
    <w:rsid w:val="009970C3"/>
    <w:rsid w:val="00997253"/>
    <w:rsid w:val="009A1091"/>
    <w:rsid w:val="009A199F"/>
    <w:rsid w:val="009A294F"/>
    <w:rsid w:val="009A5ACE"/>
    <w:rsid w:val="009A5CE7"/>
    <w:rsid w:val="009A784E"/>
    <w:rsid w:val="009A78E5"/>
    <w:rsid w:val="009B02E3"/>
    <w:rsid w:val="009B1EFA"/>
    <w:rsid w:val="009B6208"/>
    <w:rsid w:val="009B6322"/>
    <w:rsid w:val="009B6762"/>
    <w:rsid w:val="009B6C2C"/>
    <w:rsid w:val="009C1042"/>
    <w:rsid w:val="009C1328"/>
    <w:rsid w:val="009C3034"/>
    <w:rsid w:val="009C358F"/>
    <w:rsid w:val="009C4BFF"/>
    <w:rsid w:val="009C4C33"/>
    <w:rsid w:val="009C4E5F"/>
    <w:rsid w:val="009C7522"/>
    <w:rsid w:val="009D0D1E"/>
    <w:rsid w:val="009D0FDD"/>
    <w:rsid w:val="009D3162"/>
    <w:rsid w:val="009D3181"/>
    <w:rsid w:val="009D37DB"/>
    <w:rsid w:val="009D3E32"/>
    <w:rsid w:val="009D4CC3"/>
    <w:rsid w:val="009D616D"/>
    <w:rsid w:val="009D6B7B"/>
    <w:rsid w:val="009D7A39"/>
    <w:rsid w:val="009D7B9B"/>
    <w:rsid w:val="009E034A"/>
    <w:rsid w:val="009E1E43"/>
    <w:rsid w:val="009E3076"/>
    <w:rsid w:val="009E551B"/>
    <w:rsid w:val="009E5A0B"/>
    <w:rsid w:val="009E717E"/>
    <w:rsid w:val="009E737D"/>
    <w:rsid w:val="009F0141"/>
    <w:rsid w:val="009F18FA"/>
    <w:rsid w:val="009F4100"/>
    <w:rsid w:val="009F5AFC"/>
    <w:rsid w:val="00A03750"/>
    <w:rsid w:val="00A03977"/>
    <w:rsid w:val="00A105F3"/>
    <w:rsid w:val="00A11D4D"/>
    <w:rsid w:val="00A13086"/>
    <w:rsid w:val="00A13173"/>
    <w:rsid w:val="00A1365B"/>
    <w:rsid w:val="00A15828"/>
    <w:rsid w:val="00A15847"/>
    <w:rsid w:val="00A15FBF"/>
    <w:rsid w:val="00A1616D"/>
    <w:rsid w:val="00A1783B"/>
    <w:rsid w:val="00A203D5"/>
    <w:rsid w:val="00A21BAC"/>
    <w:rsid w:val="00A21BD1"/>
    <w:rsid w:val="00A2201D"/>
    <w:rsid w:val="00A232C9"/>
    <w:rsid w:val="00A23B5E"/>
    <w:rsid w:val="00A23E4A"/>
    <w:rsid w:val="00A24277"/>
    <w:rsid w:val="00A26CB3"/>
    <w:rsid w:val="00A26FF7"/>
    <w:rsid w:val="00A312EB"/>
    <w:rsid w:val="00A3242F"/>
    <w:rsid w:val="00A32436"/>
    <w:rsid w:val="00A338FE"/>
    <w:rsid w:val="00A35CB0"/>
    <w:rsid w:val="00A3609B"/>
    <w:rsid w:val="00A369AA"/>
    <w:rsid w:val="00A37218"/>
    <w:rsid w:val="00A37A20"/>
    <w:rsid w:val="00A445DC"/>
    <w:rsid w:val="00A44BEA"/>
    <w:rsid w:val="00A45513"/>
    <w:rsid w:val="00A47A43"/>
    <w:rsid w:val="00A47A6A"/>
    <w:rsid w:val="00A47C22"/>
    <w:rsid w:val="00A52B0F"/>
    <w:rsid w:val="00A5335C"/>
    <w:rsid w:val="00A534FB"/>
    <w:rsid w:val="00A53B2E"/>
    <w:rsid w:val="00A55B14"/>
    <w:rsid w:val="00A5689C"/>
    <w:rsid w:val="00A569E8"/>
    <w:rsid w:val="00A57EAE"/>
    <w:rsid w:val="00A57FAF"/>
    <w:rsid w:val="00A601C4"/>
    <w:rsid w:val="00A61D6E"/>
    <w:rsid w:val="00A63F6C"/>
    <w:rsid w:val="00A7087C"/>
    <w:rsid w:val="00A711C6"/>
    <w:rsid w:val="00A730F3"/>
    <w:rsid w:val="00A73E5E"/>
    <w:rsid w:val="00A74DE0"/>
    <w:rsid w:val="00A76C1A"/>
    <w:rsid w:val="00A80935"/>
    <w:rsid w:val="00A8387C"/>
    <w:rsid w:val="00A8476A"/>
    <w:rsid w:val="00A84863"/>
    <w:rsid w:val="00A91714"/>
    <w:rsid w:val="00A91750"/>
    <w:rsid w:val="00A91BC0"/>
    <w:rsid w:val="00A95D95"/>
    <w:rsid w:val="00A970BC"/>
    <w:rsid w:val="00A977EC"/>
    <w:rsid w:val="00AA088A"/>
    <w:rsid w:val="00AA3FD1"/>
    <w:rsid w:val="00AA52DE"/>
    <w:rsid w:val="00AB1040"/>
    <w:rsid w:val="00AB11B3"/>
    <w:rsid w:val="00AB3113"/>
    <w:rsid w:val="00AB3339"/>
    <w:rsid w:val="00AB5ED3"/>
    <w:rsid w:val="00AB6B0C"/>
    <w:rsid w:val="00AB70CD"/>
    <w:rsid w:val="00AB7800"/>
    <w:rsid w:val="00AB7E0E"/>
    <w:rsid w:val="00AB7F4B"/>
    <w:rsid w:val="00AC1180"/>
    <w:rsid w:val="00AC1860"/>
    <w:rsid w:val="00AC21A1"/>
    <w:rsid w:val="00AC4898"/>
    <w:rsid w:val="00AC48B3"/>
    <w:rsid w:val="00AC4EFB"/>
    <w:rsid w:val="00AC69F1"/>
    <w:rsid w:val="00AC7AC9"/>
    <w:rsid w:val="00AD08C6"/>
    <w:rsid w:val="00AD1CF9"/>
    <w:rsid w:val="00AD2C23"/>
    <w:rsid w:val="00AD62D9"/>
    <w:rsid w:val="00AD6EBC"/>
    <w:rsid w:val="00AE11B2"/>
    <w:rsid w:val="00AE1920"/>
    <w:rsid w:val="00AE2A59"/>
    <w:rsid w:val="00AF01B3"/>
    <w:rsid w:val="00AF0F13"/>
    <w:rsid w:val="00AF39F8"/>
    <w:rsid w:val="00AF7992"/>
    <w:rsid w:val="00AF7CDD"/>
    <w:rsid w:val="00B00AB3"/>
    <w:rsid w:val="00B0383B"/>
    <w:rsid w:val="00B04844"/>
    <w:rsid w:val="00B0797D"/>
    <w:rsid w:val="00B1115A"/>
    <w:rsid w:val="00B14C52"/>
    <w:rsid w:val="00B151DE"/>
    <w:rsid w:val="00B200AA"/>
    <w:rsid w:val="00B2037E"/>
    <w:rsid w:val="00B229A5"/>
    <w:rsid w:val="00B2302C"/>
    <w:rsid w:val="00B2488E"/>
    <w:rsid w:val="00B25B7C"/>
    <w:rsid w:val="00B25EB3"/>
    <w:rsid w:val="00B323A9"/>
    <w:rsid w:val="00B3340C"/>
    <w:rsid w:val="00B35CF3"/>
    <w:rsid w:val="00B35FA4"/>
    <w:rsid w:val="00B3665B"/>
    <w:rsid w:val="00B3726B"/>
    <w:rsid w:val="00B37431"/>
    <w:rsid w:val="00B42056"/>
    <w:rsid w:val="00B422DE"/>
    <w:rsid w:val="00B42AF7"/>
    <w:rsid w:val="00B43734"/>
    <w:rsid w:val="00B43DF9"/>
    <w:rsid w:val="00B441B8"/>
    <w:rsid w:val="00B46699"/>
    <w:rsid w:val="00B478C3"/>
    <w:rsid w:val="00B501DC"/>
    <w:rsid w:val="00B50E6D"/>
    <w:rsid w:val="00B5146B"/>
    <w:rsid w:val="00B52715"/>
    <w:rsid w:val="00B52D63"/>
    <w:rsid w:val="00B5301B"/>
    <w:rsid w:val="00B53EC9"/>
    <w:rsid w:val="00B54FA9"/>
    <w:rsid w:val="00B57013"/>
    <w:rsid w:val="00B57184"/>
    <w:rsid w:val="00B61348"/>
    <w:rsid w:val="00B61DF1"/>
    <w:rsid w:val="00B6263F"/>
    <w:rsid w:val="00B6523F"/>
    <w:rsid w:val="00B67114"/>
    <w:rsid w:val="00B7097C"/>
    <w:rsid w:val="00B71440"/>
    <w:rsid w:val="00B71498"/>
    <w:rsid w:val="00B7277C"/>
    <w:rsid w:val="00B7286D"/>
    <w:rsid w:val="00B75449"/>
    <w:rsid w:val="00B76962"/>
    <w:rsid w:val="00B77620"/>
    <w:rsid w:val="00B81284"/>
    <w:rsid w:val="00B84681"/>
    <w:rsid w:val="00B85285"/>
    <w:rsid w:val="00B861C8"/>
    <w:rsid w:val="00B86D92"/>
    <w:rsid w:val="00B86DA1"/>
    <w:rsid w:val="00B87401"/>
    <w:rsid w:val="00B875EA"/>
    <w:rsid w:val="00B92462"/>
    <w:rsid w:val="00B9275F"/>
    <w:rsid w:val="00B93A50"/>
    <w:rsid w:val="00B94217"/>
    <w:rsid w:val="00B94C5E"/>
    <w:rsid w:val="00B9602F"/>
    <w:rsid w:val="00BA05AF"/>
    <w:rsid w:val="00BA2D0D"/>
    <w:rsid w:val="00BA2E89"/>
    <w:rsid w:val="00BA2E9D"/>
    <w:rsid w:val="00BA4BEE"/>
    <w:rsid w:val="00BA527C"/>
    <w:rsid w:val="00BA5605"/>
    <w:rsid w:val="00BA769C"/>
    <w:rsid w:val="00BA7D51"/>
    <w:rsid w:val="00BA7EA5"/>
    <w:rsid w:val="00BA7F31"/>
    <w:rsid w:val="00BB0980"/>
    <w:rsid w:val="00BB4CAD"/>
    <w:rsid w:val="00BB7494"/>
    <w:rsid w:val="00BB76A5"/>
    <w:rsid w:val="00BC183F"/>
    <w:rsid w:val="00BC1C37"/>
    <w:rsid w:val="00BC2390"/>
    <w:rsid w:val="00BC29EA"/>
    <w:rsid w:val="00BC2D7C"/>
    <w:rsid w:val="00BC38C8"/>
    <w:rsid w:val="00BC40BF"/>
    <w:rsid w:val="00BC54E6"/>
    <w:rsid w:val="00BC5A0C"/>
    <w:rsid w:val="00BC65F5"/>
    <w:rsid w:val="00BC6B1F"/>
    <w:rsid w:val="00BC775D"/>
    <w:rsid w:val="00BD3BBC"/>
    <w:rsid w:val="00BD5A75"/>
    <w:rsid w:val="00BE07A9"/>
    <w:rsid w:val="00BE086C"/>
    <w:rsid w:val="00BE1700"/>
    <w:rsid w:val="00BE1E0E"/>
    <w:rsid w:val="00BE2743"/>
    <w:rsid w:val="00BE2E36"/>
    <w:rsid w:val="00BE4D8F"/>
    <w:rsid w:val="00BF0A3E"/>
    <w:rsid w:val="00BF332D"/>
    <w:rsid w:val="00BF4095"/>
    <w:rsid w:val="00BF43CF"/>
    <w:rsid w:val="00BF46A7"/>
    <w:rsid w:val="00BF5230"/>
    <w:rsid w:val="00BF5CE8"/>
    <w:rsid w:val="00BF6DA8"/>
    <w:rsid w:val="00C00289"/>
    <w:rsid w:val="00C0084D"/>
    <w:rsid w:val="00C01F19"/>
    <w:rsid w:val="00C021EC"/>
    <w:rsid w:val="00C0623A"/>
    <w:rsid w:val="00C1090C"/>
    <w:rsid w:val="00C10A91"/>
    <w:rsid w:val="00C11D58"/>
    <w:rsid w:val="00C142BB"/>
    <w:rsid w:val="00C14A8B"/>
    <w:rsid w:val="00C164D6"/>
    <w:rsid w:val="00C1670C"/>
    <w:rsid w:val="00C17608"/>
    <w:rsid w:val="00C201FC"/>
    <w:rsid w:val="00C20466"/>
    <w:rsid w:val="00C20CB3"/>
    <w:rsid w:val="00C2216D"/>
    <w:rsid w:val="00C240C8"/>
    <w:rsid w:val="00C25834"/>
    <w:rsid w:val="00C26513"/>
    <w:rsid w:val="00C27B1F"/>
    <w:rsid w:val="00C31ABC"/>
    <w:rsid w:val="00C32681"/>
    <w:rsid w:val="00C328C9"/>
    <w:rsid w:val="00C32F9A"/>
    <w:rsid w:val="00C339ED"/>
    <w:rsid w:val="00C35BA8"/>
    <w:rsid w:val="00C360E3"/>
    <w:rsid w:val="00C3635C"/>
    <w:rsid w:val="00C37F72"/>
    <w:rsid w:val="00C420C1"/>
    <w:rsid w:val="00C43FEE"/>
    <w:rsid w:val="00C45963"/>
    <w:rsid w:val="00C46799"/>
    <w:rsid w:val="00C46E72"/>
    <w:rsid w:val="00C472B8"/>
    <w:rsid w:val="00C473D8"/>
    <w:rsid w:val="00C5043C"/>
    <w:rsid w:val="00C50723"/>
    <w:rsid w:val="00C529FD"/>
    <w:rsid w:val="00C53124"/>
    <w:rsid w:val="00C53B2E"/>
    <w:rsid w:val="00C54A0E"/>
    <w:rsid w:val="00C56E7D"/>
    <w:rsid w:val="00C60A1F"/>
    <w:rsid w:val="00C61403"/>
    <w:rsid w:val="00C6160A"/>
    <w:rsid w:val="00C6518A"/>
    <w:rsid w:val="00C65711"/>
    <w:rsid w:val="00C66951"/>
    <w:rsid w:val="00C67A9A"/>
    <w:rsid w:val="00C703AE"/>
    <w:rsid w:val="00C71E1C"/>
    <w:rsid w:val="00C737E1"/>
    <w:rsid w:val="00C7435C"/>
    <w:rsid w:val="00C75A42"/>
    <w:rsid w:val="00C76ECD"/>
    <w:rsid w:val="00C835F1"/>
    <w:rsid w:val="00C84B63"/>
    <w:rsid w:val="00C84E04"/>
    <w:rsid w:val="00C8616A"/>
    <w:rsid w:val="00C86CB5"/>
    <w:rsid w:val="00C900D9"/>
    <w:rsid w:val="00C90573"/>
    <w:rsid w:val="00C90604"/>
    <w:rsid w:val="00C910BE"/>
    <w:rsid w:val="00C913A5"/>
    <w:rsid w:val="00C922BE"/>
    <w:rsid w:val="00C954C5"/>
    <w:rsid w:val="00C961DB"/>
    <w:rsid w:val="00C96678"/>
    <w:rsid w:val="00C96691"/>
    <w:rsid w:val="00CA140B"/>
    <w:rsid w:val="00CA141C"/>
    <w:rsid w:val="00CA14F4"/>
    <w:rsid w:val="00CA1D85"/>
    <w:rsid w:val="00CA5268"/>
    <w:rsid w:val="00CA583F"/>
    <w:rsid w:val="00CA5844"/>
    <w:rsid w:val="00CA7415"/>
    <w:rsid w:val="00CB0171"/>
    <w:rsid w:val="00CB0222"/>
    <w:rsid w:val="00CB2434"/>
    <w:rsid w:val="00CB265C"/>
    <w:rsid w:val="00CB32BC"/>
    <w:rsid w:val="00CB4540"/>
    <w:rsid w:val="00CB4951"/>
    <w:rsid w:val="00CB7A07"/>
    <w:rsid w:val="00CC30B4"/>
    <w:rsid w:val="00CC5667"/>
    <w:rsid w:val="00CC59BB"/>
    <w:rsid w:val="00CC7AC7"/>
    <w:rsid w:val="00CD1B93"/>
    <w:rsid w:val="00CD226E"/>
    <w:rsid w:val="00CD3973"/>
    <w:rsid w:val="00CD3BD4"/>
    <w:rsid w:val="00CD3CC8"/>
    <w:rsid w:val="00CD4488"/>
    <w:rsid w:val="00CD4934"/>
    <w:rsid w:val="00CD635D"/>
    <w:rsid w:val="00CD6DEE"/>
    <w:rsid w:val="00CD7C5B"/>
    <w:rsid w:val="00CD7CED"/>
    <w:rsid w:val="00CE04C7"/>
    <w:rsid w:val="00CE1377"/>
    <w:rsid w:val="00CE2AFE"/>
    <w:rsid w:val="00CE4003"/>
    <w:rsid w:val="00CE45C4"/>
    <w:rsid w:val="00CE4C3A"/>
    <w:rsid w:val="00CE717B"/>
    <w:rsid w:val="00CF156B"/>
    <w:rsid w:val="00CF1E02"/>
    <w:rsid w:val="00CF268E"/>
    <w:rsid w:val="00CF4107"/>
    <w:rsid w:val="00CF4BD6"/>
    <w:rsid w:val="00CF597A"/>
    <w:rsid w:val="00CF5F9F"/>
    <w:rsid w:val="00D00DA0"/>
    <w:rsid w:val="00D0103F"/>
    <w:rsid w:val="00D040E4"/>
    <w:rsid w:val="00D050A8"/>
    <w:rsid w:val="00D05BAA"/>
    <w:rsid w:val="00D05E7F"/>
    <w:rsid w:val="00D07F26"/>
    <w:rsid w:val="00D11A09"/>
    <w:rsid w:val="00D11BCD"/>
    <w:rsid w:val="00D12058"/>
    <w:rsid w:val="00D13B7A"/>
    <w:rsid w:val="00D14EF2"/>
    <w:rsid w:val="00D15456"/>
    <w:rsid w:val="00D17FD1"/>
    <w:rsid w:val="00D22C4B"/>
    <w:rsid w:val="00D230C7"/>
    <w:rsid w:val="00D234FD"/>
    <w:rsid w:val="00D23E7D"/>
    <w:rsid w:val="00D2405F"/>
    <w:rsid w:val="00D257A4"/>
    <w:rsid w:val="00D26C71"/>
    <w:rsid w:val="00D275BF"/>
    <w:rsid w:val="00D30C7F"/>
    <w:rsid w:val="00D30CE1"/>
    <w:rsid w:val="00D31FC4"/>
    <w:rsid w:val="00D324BC"/>
    <w:rsid w:val="00D32DFB"/>
    <w:rsid w:val="00D353A3"/>
    <w:rsid w:val="00D362C1"/>
    <w:rsid w:val="00D36FA5"/>
    <w:rsid w:val="00D41998"/>
    <w:rsid w:val="00D41BA9"/>
    <w:rsid w:val="00D42974"/>
    <w:rsid w:val="00D44059"/>
    <w:rsid w:val="00D4511A"/>
    <w:rsid w:val="00D46575"/>
    <w:rsid w:val="00D52376"/>
    <w:rsid w:val="00D52C43"/>
    <w:rsid w:val="00D53672"/>
    <w:rsid w:val="00D549E2"/>
    <w:rsid w:val="00D55344"/>
    <w:rsid w:val="00D554FE"/>
    <w:rsid w:val="00D57420"/>
    <w:rsid w:val="00D612C2"/>
    <w:rsid w:val="00D6143D"/>
    <w:rsid w:val="00D61CD2"/>
    <w:rsid w:val="00D6211A"/>
    <w:rsid w:val="00D6459D"/>
    <w:rsid w:val="00D64D38"/>
    <w:rsid w:val="00D64E6E"/>
    <w:rsid w:val="00D66C96"/>
    <w:rsid w:val="00D66FED"/>
    <w:rsid w:val="00D67AEC"/>
    <w:rsid w:val="00D745E0"/>
    <w:rsid w:val="00D74A92"/>
    <w:rsid w:val="00D75F57"/>
    <w:rsid w:val="00D76AA3"/>
    <w:rsid w:val="00D80604"/>
    <w:rsid w:val="00D85C12"/>
    <w:rsid w:val="00D86529"/>
    <w:rsid w:val="00D86A86"/>
    <w:rsid w:val="00D8791E"/>
    <w:rsid w:val="00D879B8"/>
    <w:rsid w:val="00D87B4C"/>
    <w:rsid w:val="00D87E0D"/>
    <w:rsid w:val="00D912AE"/>
    <w:rsid w:val="00D916DB"/>
    <w:rsid w:val="00D91E47"/>
    <w:rsid w:val="00D92438"/>
    <w:rsid w:val="00D94C69"/>
    <w:rsid w:val="00D94D1F"/>
    <w:rsid w:val="00D965AB"/>
    <w:rsid w:val="00DA0040"/>
    <w:rsid w:val="00DA086B"/>
    <w:rsid w:val="00DA1D7A"/>
    <w:rsid w:val="00DA516D"/>
    <w:rsid w:val="00DA5E0A"/>
    <w:rsid w:val="00DA6834"/>
    <w:rsid w:val="00DA7145"/>
    <w:rsid w:val="00DA7E05"/>
    <w:rsid w:val="00DB180C"/>
    <w:rsid w:val="00DB1D34"/>
    <w:rsid w:val="00DB4794"/>
    <w:rsid w:val="00DB5C3E"/>
    <w:rsid w:val="00DB628E"/>
    <w:rsid w:val="00DB6AA6"/>
    <w:rsid w:val="00DB6DD9"/>
    <w:rsid w:val="00DC245C"/>
    <w:rsid w:val="00DC36E8"/>
    <w:rsid w:val="00DC3F77"/>
    <w:rsid w:val="00DC4070"/>
    <w:rsid w:val="00DC50D5"/>
    <w:rsid w:val="00DC55A8"/>
    <w:rsid w:val="00DC5642"/>
    <w:rsid w:val="00DD0007"/>
    <w:rsid w:val="00DD087A"/>
    <w:rsid w:val="00DD7425"/>
    <w:rsid w:val="00DE0A2C"/>
    <w:rsid w:val="00DE0C43"/>
    <w:rsid w:val="00DE1DE6"/>
    <w:rsid w:val="00DE1E39"/>
    <w:rsid w:val="00DE313B"/>
    <w:rsid w:val="00DE3DF7"/>
    <w:rsid w:val="00DE513D"/>
    <w:rsid w:val="00DE5BE9"/>
    <w:rsid w:val="00DE75EC"/>
    <w:rsid w:val="00DF2313"/>
    <w:rsid w:val="00DF235C"/>
    <w:rsid w:val="00DF2890"/>
    <w:rsid w:val="00DF2CE7"/>
    <w:rsid w:val="00DF47D6"/>
    <w:rsid w:val="00DF4D5A"/>
    <w:rsid w:val="00DF5425"/>
    <w:rsid w:val="00DF55A6"/>
    <w:rsid w:val="00DF5978"/>
    <w:rsid w:val="00DF6555"/>
    <w:rsid w:val="00DF65FD"/>
    <w:rsid w:val="00DF66CC"/>
    <w:rsid w:val="00DF782C"/>
    <w:rsid w:val="00E0086F"/>
    <w:rsid w:val="00E01F43"/>
    <w:rsid w:val="00E030A0"/>
    <w:rsid w:val="00E04F16"/>
    <w:rsid w:val="00E05848"/>
    <w:rsid w:val="00E075A1"/>
    <w:rsid w:val="00E10289"/>
    <w:rsid w:val="00E117C1"/>
    <w:rsid w:val="00E124E3"/>
    <w:rsid w:val="00E12F81"/>
    <w:rsid w:val="00E1372D"/>
    <w:rsid w:val="00E1447F"/>
    <w:rsid w:val="00E14812"/>
    <w:rsid w:val="00E15231"/>
    <w:rsid w:val="00E15DDE"/>
    <w:rsid w:val="00E2232B"/>
    <w:rsid w:val="00E2339E"/>
    <w:rsid w:val="00E240C0"/>
    <w:rsid w:val="00E271A0"/>
    <w:rsid w:val="00E30124"/>
    <w:rsid w:val="00E31C68"/>
    <w:rsid w:val="00E31F63"/>
    <w:rsid w:val="00E322EC"/>
    <w:rsid w:val="00E3245B"/>
    <w:rsid w:val="00E32DCD"/>
    <w:rsid w:val="00E333C2"/>
    <w:rsid w:val="00E359A4"/>
    <w:rsid w:val="00E36454"/>
    <w:rsid w:val="00E3707B"/>
    <w:rsid w:val="00E375DB"/>
    <w:rsid w:val="00E375F8"/>
    <w:rsid w:val="00E449E6"/>
    <w:rsid w:val="00E45207"/>
    <w:rsid w:val="00E50685"/>
    <w:rsid w:val="00E5179D"/>
    <w:rsid w:val="00E529DE"/>
    <w:rsid w:val="00E57958"/>
    <w:rsid w:val="00E57F6B"/>
    <w:rsid w:val="00E609CE"/>
    <w:rsid w:val="00E62275"/>
    <w:rsid w:val="00E6234F"/>
    <w:rsid w:val="00E62658"/>
    <w:rsid w:val="00E62B79"/>
    <w:rsid w:val="00E679CA"/>
    <w:rsid w:val="00E67AC7"/>
    <w:rsid w:val="00E705D5"/>
    <w:rsid w:val="00E70EBA"/>
    <w:rsid w:val="00E7134F"/>
    <w:rsid w:val="00E72E0F"/>
    <w:rsid w:val="00E7342C"/>
    <w:rsid w:val="00E74EDD"/>
    <w:rsid w:val="00E76363"/>
    <w:rsid w:val="00E80B11"/>
    <w:rsid w:val="00E81829"/>
    <w:rsid w:val="00E84F62"/>
    <w:rsid w:val="00E84FAD"/>
    <w:rsid w:val="00E8547D"/>
    <w:rsid w:val="00E85C29"/>
    <w:rsid w:val="00E8796E"/>
    <w:rsid w:val="00E90BE3"/>
    <w:rsid w:val="00E91D81"/>
    <w:rsid w:val="00E92BC2"/>
    <w:rsid w:val="00E92E0F"/>
    <w:rsid w:val="00E94EE7"/>
    <w:rsid w:val="00E95D71"/>
    <w:rsid w:val="00EA010E"/>
    <w:rsid w:val="00EA2372"/>
    <w:rsid w:val="00EA2D54"/>
    <w:rsid w:val="00EA743B"/>
    <w:rsid w:val="00EA79C8"/>
    <w:rsid w:val="00EB01FA"/>
    <w:rsid w:val="00EB0B68"/>
    <w:rsid w:val="00EB1107"/>
    <w:rsid w:val="00EB122D"/>
    <w:rsid w:val="00EB1C27"/>
    <w:rsid w:val="00EB1E33"/>
    <w:rsid w:val="00EB22BF"/>
    <w:rsid w:val="00EB4DA6"/>
    <w:rsid w:val="00EB6686"/>
    <w:rsid w:val="00EB797A"/>
    <w:rsid w:val="00EB7B0A"/>
    <w:rsid w:val="00EC0881"/>
    <w:rsid w:val="00EC127E"/>
    <w:rsid w:val="00EC1ACC"/>
    <w:rsid w:val="00EC2499"/>
    <w:rsid w:val="00EC277D"/>
    <w:rsid w:val="00EC49E0"/>
    <w:rsid w:val="00EC6E9E"/>
    <w:rsid w:val="00EC6F5C"/>
    <w:rsid w:val="00EC7E9A"/>
    <w:rsid w:val="00ED2843"/>
    <w:rsid w:val="00ED2F47"/>
    <w:rsid w:val="00ED2F55"/>
    <w:rsid w:val="00ED33ED"/>
    <w:rsid w:val="00ED455F"/>
    <w:rsid w:val="00ED5D55"/>
    <w:rsid w:val="00ED5ED8"/>
    <w:rsid w:val="00ED6226"/>
    <w:rsid w:val="00ED6C31"/>
    <w:rsid w:val="00EE0C95"/>
    <w:rsid w:val="00EE1EFA"/>
    <w:rsid w:val="00EE222F"/>
    <w:rsid w:val="00EE2F5F"/>
    <w:rsid w:val="00EE3549"/>
    <w:rsid w:val="00EE3F0F"/>
    <w:rsid w:val="00EE5852"/>
    <w:rsid w:val="00EE7AFA"/>
    <w:rsid w:val="00EF0199"/>
    <w:rsid w:val="00EF13D1"/>
    <w:rsid w:val="00EF1BCD"/>
    <w:rsid w:val="00EF2A31"/>
    <w:rsid w:val="00EF37DD"/>
    <w:rsid w:val="00EF4D69"/>
    <w:rsid w:val="00EF70FF"/>
    <w:rsid w:val="00EF79C3"/>
    <w:rsid w:val="00F01BE6"/>
    <w:rsid w:val="00F03D1D"/>
    <w:rsid w:val="00F04942"/>
    <w:rsid w:val="00F054C7"/>
    <w:rsid w:val="00F05621"/>
    <w:rsid w:val="00F06920"/>
    <w:rsid w:val="00F07266"/>
    <w:rsid w:val="00F07E0F"/>
    <w:rsid w:val="00F10939"/>
    <w:rsid w:val="00F1242C"/>
    <w:rsid w:val="00F15D43"/>
    <w:rsid w:val="00F16313"/>
    <w:rsid w:val="00F1700E"/>
    <w:rsid w:val="00F170BB"/>
    <w:rsid w:val="00F20FF1"/>
    <w:rsid w:val="00F24286"/>
    <w:rsid w:val="00F24317"/>
    <w:rsid w:val="00F247B2"/>
    <w:rsid w:val="00F24F3F"/>
    <w:rsid w:val="00F258B6"/>
    <w:rsid w:val="00F2597E"/>
    <w:rsid w:val="00F26D43"/>
    <w:rsid w:val="00F26FB4"/>
    <w:rsid w:val="00F27518"/>
    <w:rsid w:val="00F27AC7"/>
    <w:rsid w:val="00F32641"/>
    <w:rsid w:val="00F334E2"/>
    <w:rsid w:val="00F335C1"/>
    <w:rsid w:val="00F33923"/>
    <w:rsid w:val="00F3489F"/>
    <w:rsid w:val="00F34974"/>
    <w:rsid w:val="00F35457"/>
    <w:rsid w:val="00F3595B"/>
    <w:rsid w:val="00F365FB"/>
    <w:rsid w:val="00F367F3"/>
    <w:rsid w:val="00F36A26"/>
    <w:rsid w:val="00F36B42"/>
    <w:rsid w:val="00F37466"/>
    <w:rsid w:val="00F41F54"/>
    <w:rsid w:val="00F426A6"/>
    <w:rsid w:val="00F429FD"/>
    <w:rsid w:val="00F42E83"/>
    <w:rsid w:val="00F4336E"/>
    <w:rsid w:val="00F44D8D"/>
    <w:rsid w:val="00F458B9"/>
    <w:rsid w:val="00F4623C"/>
    <w:rsid w:val="00F476D9"/>
    <w:rsid w:val="00F53220"/>
    <w:rsid w:val="00F53755"/>
    <w:rsid w:val="00F53BF8"/>
    <w:rsid w:val="00F55D8A"/>
    <w:rsid w:val="00F56399"/>
    <w:rsid w:val="00F603B6"/>
    <w:rsid w:val="00F60DEB"/>
    <w:rsid w:val="00F64D6A"/>
    <w:rsid w:val="00F65854"/>
    <w:rsid w:val="00F746E3"/>
    <w:rsid w:val="00F74C60"/>
    <w:rsid w:val="00F7709C"/>
    <w:rsid w:val="00F7750A"/>
    <w:rsid w:val="00F77716"/>
    <w:rsid w:val="00F80006"/>
    <w:rsid w:val="00F80084"/>
    <w:rsid w:val="00F843E3"/>
    <w:rsid w:val="00F856F9"/>
    <w:rsid w:val="00F90CC3"/>
    <w:rsid w:val="00F92CB7"/>
    <w:rsid w:val="00F95676"/>
    <w:rsid w:val="00F96401"/>
    <w:rsid w:val="00F969E8"/>
    <w:rsid w:val="00F97A1D"/>
    <w:rsid w:val="00FA253C"/>
    <w:rsid w:val="00FA26D5"/>
    <w:rsid w:val="00FA3F8B"/>
    <w:rsid w:val="00FA767D"/>
    <w:rsid w:val="00FB02D4"/>
    <w:rsid w:val="00FB037E"/>
    <w:rsid w:val="00FB36DB"/>
    <w:rsid w:val="00FB3B46"/>
    <w:rsid w:val="00FB56DE"/>
    <w:rsid w:val="00FB693B"/>
    <w:rsid w:val="00FB73C4"/>
    <w:rsid w:val="00FB79C5"/>
    <w:rsid w:val="00FC095D"/>
    <w:rsid w:val="00FC3C96"/>
    <w:rsid w:val="00FC541C"/>
    <w:rsid w:val="00FC6BB8"/>
    <w:rsid w:val="00FC6D97"/>
    <w:rsid w:val="00FD1E16"/>
    <w:rsid w:val="00FD2470"/>
    <w:rsid w:val="00FD4FC6"/>
    <w:rsid w:val="00FD5823"/>
    <w:rsid w:val="00FD7BE0"/>
    <w:rsid w:val="00FD7F92"/>
    <w:rsid w:val="00FE1C27"/>
    <w:rsid w:val="00FE3980"/>
    <w:rsid w:val="00FE45DC"/>
    <w:rsid w:val="00FE4B76"/>
    <w:rsid w:val="00FE5C31"/>
    <w:rsid w:val="00FE6C53"/>
    <w:rsid w:val="00FF068E"/>
    <w:rsid w:val="00FF1B0E"/>
    <w:rsid w:val="00FF268A"/>
    <w:rsid w:val="00FF3D24"/>
    <w:rsid w:val="00FF4D0D"/>
    <w:rsid w:val="00FF748B"/>
    <w:rsid w:val="00FF7AD1"/>
    <w:rsid w:val="082051CC"/>
    <w:rsid w:val="147A5E14"/>
    <w:rsid w:val="18ED7A84"/>
    <w:rsid w:val="1FFB4BAA"/>
    <w:rsid w:val="2AA01F44"/>
    <w:rsid w:val="33A071B7"/>
    <w:rsid w:val="346053FE"/>
    <w:rsid w:val="40C929CA"/>
    <w:rsid w:val="41680E2D"/>
    <w:rsid w:val="43B149E5"/>
    <w:rsid w:val="45FC670D"/>
    <w:rsid w:val="483937F0"/>
    <w:rsid w:val="4B2D12E0"/>
    <w:rsid w:val="51AA34FD"/>
    <w:rsid w:val="52D92ACB"/>
    <w:rsid w:val="55BA5553"/>
    <w:rsid w:val="5F1FFF4D"/>
    <w:rsid w:val="5FCB2FE3"/>
    <w:rsid w:val="60FFFA98"/>
    <w:rsid w:val="6FE969BF"/>
    <w:rsid w:val="71593CC9"/>
    <w:rsid w:val="75E66277"/>
    <w:rsid w:val="772D72F9"/>
    <w:rsid w:val="789F3DA6"/>
    <w:rsid w:val="78C40495"/>
    <w:rsid w:val="7B7F4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6D5E7-9D56-44D2-BFE4-59BA6B3C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FED"/>
    <w:pPr>
      <w:widowControl w:val="0"/>
      <w:jc w:val="both"/>
    </w:pPr>
    <w:rPr>
      <w:kern w:val="2"/>
      <w:sz w:val="28"/>
    </w:rPr>
  </w:style>
  <w:style w:type="paragraph" w:styleId="1">
    <w:name w:val="heading 1"/>
    <w:basedOn w:val="a"/>
    <w:next w:val="a"/>
    <w:qFormat/>
    <w:rsid w:val="00D66FED"/>
    <w:pPr>
      <w:keepNext/>
      <w:snapToGrid w:val="0"/>
      <w:spacing w:line="360" w:lineRule="atLeast"/>
      <w:outlineLvl w:val="0"/>
    </w:pPr>
    <w:rPr>
      <w:rFonts w:ascii="宋体"/>
    </w:rPr>
  </w:style>
  <w:style w:type="paragraph" w:styleId="2">
    <w:name w:val="heading 2"/>
    <w:basedOn w:val="a"/>
    <w:next w:val="a"/>
    <w:link w:val="20"/>
    <w:qFormat/>
    <w:rsid w:val="00D66FE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D66FED"/>
    <w:pPr>
      <w:keepNext/>
      <w:keepLines/>
      <w:spacing w:before="260" w:after="260" w:line="413" w:lineRule="auto"/>
      <w:outlineLvl w:val="2"/>
    </w:pPr>
    <w:rPr>
      <w:b/>
      <w:sz w:val="32"/>
    </w:rPr>
  </w:style>
  <w:style w:type="paragraph" w:styleId="4">
    <w:name w:val="heading 4"/>
    <w:basedOn w:val="a"/>
    <w:next w:val="a"/>
    <w:qFormat/>
    <w:rsid w:val="00D66FED"/>
    <w:pPr>
      <w:keepNext/>
      <w:keepLines/>
      <w:spacing w:before="280" w:after="290" w:line="372" w:lineRule="auto"/>
      <w:outlineLvl w:val="3"/>
    </w:pPr>
    <w:rPr>
      <w:rFonts w:ascii="Arial" w:eastAsia="黑体" w:hAnsi="Arial"/>
      <w:b/>
    </w:rPr>
  </w:style>
  <w:style w:type="paragraph" w:styleId="5">
    <w:name w:val="heading 5"/>
    <w:basedOn w:val="a"/>
    <w:next w:val="a"/>
    <w:qFormat/>
    <w:rsid w:val="00D66FED"/>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66FE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66FE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66FE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66FE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D66FED"/>
    <w:pPr>
      <w:adjustRightInd w:val="0"/>
      <w:snapToGrid w:val="0"/>
      <w:spacing w:line="360" w:lineRule="auto"/>
      <w:ind w:leftChars="400" w:left="100" w:hangingChars="200" w:hanging="200"/>
    </w:pPr>
    <w:rPr>
      <w:sz w:val="24"/>
    </w:rPr>
  </w:style>
  <w:style w:type="paragraph" w:styleId="70">
    <w:name w:val="toc 7"/>
    <w:basedOn w:val="a"/>
    <w:next w:val="a"/>
    <w:qFormat/>
    <w:rsid w:val="00D66FED"/>
    <w:pPr>
      <w:ind w:leftChars="1200" w:left="2520"/>
    </w:pPr>
  </w:style>
  <w:style w:type="paragraph" w:styleId="21">
    <w:name w:val="List Number 2"/>
    <w:basedOn w:val="a"/>
    <w:qFormat/>
    <w:rsid w:val="00D66FED"/>
    <w:pPr>
      <w:tabs>
        <w:tab w:val="left" w:pos="780"/>
      </w:tabs>
      <w:spacing w:line="360" w:lineRule="auto"/>
      <w:ind w:left="425" w:hanging="425"/>
    </w:pPr>
    <w:rPr>
      <w:sz w:val="24"/>
    </w:rPr>
  </w:style>
  <w:style w:type="paragraph" w:styleId="40">
    <w:name w:val="List Bullet 4"/>
    <w:basedOn w:val="a"/>
    <w:qFormat/>
    <w:rsid w:val="00D66FED"/>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rsid w:val="00D66FED"/>
    <w:pPr>
      <w:adjustRightInd w:val="0"/>
      <w:snapToGrid w:val="0"/>
      <w:spacing w:line="360" w:lineRule="auto"/>
      <w:ind w:firstLine="420"/>
    </w:pPr>
    <w:rPr>
      <w:sz w:val="24"/>
    </w:rPr>
  </w:style>
  <w:style w:type="paragraph" w:styleId="a4">
    <w:name w:val="caption"/>
    <w:basedOn w:val="a"/>
    <w:next w:val="a"/>
    <w:qFormat/>
    <w:rsid w:val="00D66FED"/>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rsid w:val="00D66FED"/>
    <w:pPr>
      <w:shd w:val="clear" w:color="auto" w:fill="000080"/>
    </w:pPr>
  </w:style>
  <w:style w:type="paragraph" w:styleId="a6">
    <w:name w:val="toa heading"/>
    <w:basedOn w:val="a"/>
    <w:next w:val="a"/>
    <w:qFormat/>
    <w:rsid w:val="00D66FED"/>
    <w:pPr>
      <w:spacing w:before="120"/>
    </w:pPr>
    <w:rPr>
      <w:rFonts w:ascii="Arial" w:hAnsi="Arial"/>
      <w:sz w:val="24"/>
    </w:rPr>
  </w:style>
  <w:style w:type="paragraph" w:styleId="a7">
    <w:name w:val="annotation text"/>
    <w:basedOn w:val="a"/>
    <w:link w:val="a8"/>
    <w:qFormat/>
    <w:rsid w:val="00D66FED"/>
    <w:pPr>
      <w:adjustRightInd w:val="0"/>
      <w:spacing w:line="360" w:lineRule="atLeast"/>
      <w:jc w:val="left"/>
      <w:textAlignment w:val="baseline"/>
    </w:pPr>
    <w:rPr>
      <w:kern w:val="0"/>
      <w:sz w:val="24"/>
    </w:rPr>
  </w:style>
  <w:style w:type="paragraph" w:styleId="32">
    <w:name w:val="Body Text 3"/>
    <w:basedOn w:val="a"/>
    <w:qFormat/>
    <w:rsid w:val="00D66FED"/>
    <w:pPr>
      <w:adjustRightInd w:val="0"/>
      <w:snapToGrid w:val="0"/>
      <w:spacing w:after="120" w:line="360" w:lineRule="auto"/>
    </w:pPr>
    <w:rPr>
      <w:sz w:val="16"/>
    </w:rPr>
  </w:style>
  <w:style w:type="paragraph" w:styleId="33">
    <w:name w:val="List Bullet 3"/>
    <w:basedOn w:val="a"/>
    <w:qFormat/>
    <w:rsid w:val="00D66FED"/>
    <w:pPr>
      <w:tabs>
        <w:tab w:val="left" w:pos="1200"/>
      </w:tabs>
      <w:adjustRightInd w:val="0"/>
      <w:snapToGrid w:val="0"/>
      <w:spacing w:line="360" w:lineRule="auto"/>
      <w:ind w:left="1200" w:hanging="360"/>
    </w:pPr>
    <w:rPr>
      <w:sz w:val="24"/>
    </w:rPr>
  </w:style>
  <w:style w:type="paragraph" w:styleId="a9">
    <w:name w:val="Body Text"/>
    <w:basedOn w:val="a"/>
    <w:qFormat/>
    <w:rsid w:val="00D66FED"/>
    <w:rPr>
      <w:rFonts w:ascii="仿宋_GB2312" w:eastAsia="仿宋_GB2312"/>
      <w:sz w:val="32"/>
    </w:rPr>
  </w:style>
  <w:style w:type="paragraph" w:styleId="aa">
    <w:name w:val="Body Text Indent"/>
    <w:basedOn w:val="a"/>
    <w:link w:val="ab"/>
    <w:qFormat/>
    <w:rsid w:val="00D66FED"/>
    <w:pPr>
      <w:spacing w:line="700" w:lineRule="exact"/>
      <w:ind w:left="960"/>
    </w:pPr>
    <w:rPr>
      <w:sz w:val="44"/>
    </w:rPr>
  </w:style>
  <w:style w:type="paragraph" w:styleId="34">
    <w:name w:val="List Number 3"/>
    <w:basedOn w:val="a"/>
    <w:qFormat/>
    <w:rsid w:val="00D66FED"/>
    <w:pPr>
      <w:tabs>
        <w:tab w:val="left" w:pos="2120"/>
      </w:tabs>
      <w:adjustRightInd w:val="0"/>
      <w:snapToGrid w:val="0"/>
      <w:spacing w:line="360" w:lineRule="auto"/>
      <w:ind w:left="2120" w:hanging="720"/>
    </w:pPr>
    <w:rPr>
      <w:sz w:val="24"/>
    </w:rPr>
  </w:style>
  <w:style w:type="paragraph" w:styleId="22">
    <w:name w:val="List 2"/>
    <w:basedOn w:val="a"/>
    <w:qFormat/>
    <w:rsid w:val="00D66FED"/>
    <w:pPr>
      <w:adjustRightInd w:val="0"/>
      <w:snapToGrid w:val="0"/>
      <w:spacing w:line="360" w:lineRule="auto"/>
      <w:ind w:leftChars="200" w:left="100" w:hangingChars="200" w:hanging="200"/>
    </w:pPr>
    <w:rPr>
      <w:sz w:val="24"/>
    </w:rPr>
  </w:style>
  <w:style w:type="paragraph" w:styleId="ac">
    <w:name w:val="List Continue"/>
    <w:basedOn w:val="a"/>
    <w:qFormat/>
    <w:rsid w:val="00D66FED"/>
    <w:pPr>
      <w:adjustRightInd w:val="0"/>
      <w:snapToGrid w:val="0"/>
      <w:spacing w:after="120" w:line="360" w:lineRule="auto"/>
      <w:ind w:leftChars="200" w:left="420"/>
    </w:pPr>
    <w:rPr>
      <w:sz w:val="24"/>
    </w:rPr>
  </w:style>
  <w:style w:type="paragraph" w:styleId="23">
    <w:name w:val="List Bullet 2"/>
    <w:basedOn w:val="a"/>
    <w:qFormat/>
    <w:rsid w:val="00D66FED"/>
    <w:pPr>
      <w:tabs>
        <w:tab w:val="left" w:pos="780"/>
      </w:tabs>
      <w:adjustRightInd w:val="0"/>
      <w:snapToGrid w:val="0"/>
      <w:spacing w:line="360" w:lineRule="auto"/>
      <w:ind w:left="780" w:hanging="360"/>
    </w:pPr>
    <w:rPr>
      <w:sz w:val="24"/>
    </w:rPr>
  </w:style>
  <w:style w:type="paragraph" w:styleId="50">
    <w:name w:val="toc 5"/>
    <w:basedOn w:val="a"/>
    <w:next w:val="a"/>
    <w:qFormat/>
    <w:rsid w:val="00D66FED"/>
    <w:pPr>
      <w:ind w:leftChars="800" w:left="1680"/>
    </w:pPr>
  </w:style>
  <w:style w:type="paragraph" w:styleId="35">
    <w:name w:val="toc 3"/>
    <w:basedOn w:val="a"/>
    <w:next w:val="a"/>
    <w:uiPriority w:val="39"/>
    <w:qFormat/>
    <w:rsid w:val="00D66FED"/>
    <w:pPr>
      <w:ind w:leftChars="400" w:left="840"/>
    </w:pPr>
  </w:style>
  <w:style w:type="paragraph" w:styleId="ad">
    <w:name w:val="Plain Text"/>
    <w:basedOn w:val="a"/>
    <w:qFormat/>
    <w:rsid w:val="00D66FED"/>
    <w:rPr>
      <w:rFonts w:ascii="宋体" w:hAnsi="Courier New"/>
      <w:sz w:val="21"/>
    </w:rPr>
  </w:style>
  <w:style w:type="paragraph" w:styleId="80">
    <w:name w:val="toc 8"/>
    <w:basedOn w:val="a"/>
    <w:next w:val="a"/>
    <w:qFormat/>
    <w:rsid w:val="00D66FED"/>
    <w:pPr>
      <w:ind w:leftChars="1400" w:left="2940"/>
    </w:pPr>
  </w:style>
  <w:style w:type="paragraph" w:styleId="ae">
    <w:name w:val="Date"/>
    <w:basedOn w:val="a"/>
    <w:next w:val="a"/>
    <w:link w:val="af"/>
    <w:qFormat/>
    <w:rsid w:val="00D66FED"/>
  </w:style>
  <w:style w:type="paragraph" w:styleId="24">
    <w:name w:val="Body Text Indent 2"/>
    <w:basedOn w:val="a"/>
    <w:link w:val="210"/>
    <w:qFormat/>
    <w:rsid w:val="00D66FED"/>
    <w:pPr>
      <w:snapToGrid w:val="0"/>
      <w:spacing w:line="560" w:lineRule="atLeast"/>
      <w:ind w:firstLine="540"/>
    </w:pPr>
  </w:style>
  <w:style w:type="paragraph" w:styleId="af0">
    <w:name w:val="Balloon Text"/>
    <w:basedOn w:val="a"/>
    <w:qFormat/>
    <w:rsid w:val="00D66FED"/>
    <w:rPr>
      <w:sz w:val="18"/>
    </w:rPr>
  </w:style>
  <w:style w:type="paragraph" w:styleId="af1">
    <w:name w:val="footer"/>
    <w:basedOn w:val="a"/>
    <w:qFormat/>
    <w:rsid w:val="00D66FED"/>
    <w:pPr>
      <w:tabs>
        <w:tab w:val="center" w:pos="4153"/>
        <w:tab w:val="right" w:pos="8306"/>
      </w:tabs>
      <w:snapToGrid w:val="0"/>
      <w:jc w:val="left"/>
    </w:pPr>
    <w:rPr>
      <w:sz w:val="18"/>
    </w:rPr>
  </w:style>
  <w:style w:type="paragraph" w:styleId="af2">
    <w:name w:val="header"/>
    <w:basedOn w:val="a"/>
    <w:qFormat/>
    <w:rsid w:val="00D66FE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D66FED"/>
    <w:pPr>
      <w:spacing w:line="180" w:lineRule="auto"/>
      <w:jc w:val="center"/>
    </w:pPr>
    <w:rPr>
      <w:sz w:val="30"/>
    </w:rPr>
  </w:style>
  <w:style w:type="paragraph" w:styleId="41">
    <w:name w:val="List Continue 4"/>
    <w:basedOn w:val="a"/>
    <w:qFormat/>
    <w:rsid w:val="00D66FED"/>
    <w:pPr>
      <w:adjustRightInd w:val="0"/>
      <w:snapToGrid w:val="0"/>
      <w:spacing w:after="120" w:line="360" w:lineRule="auto"/>
      <w:ind w:leftChars="800" w:left="1680"/>
    </w:pPr>
    <w:rPr>
      <w:sz w:val="24"/>
    </w:rPr>
  </w:style>
  <w:style w:type="paragraph" w:styleId="42">
    <w:name w:val="toc 4"/>
    <w:basedOn w:val="a"/>
    <w:next w:val="a"/>
    <w:qFormat/>
    <w:rsid w:val="00D66FED"/>
    <w:pPr>
      <w:ind w:leftChars="600" w:left="1260"/>
    </w:pPr>
  </w:style>
  <w:style w:type="paragraph" w:styleId="af3">
    <w:name w:val="footnote text"/>
    <w:basedOn w:val="a"/>
    <w:link w:val="af4"/>
    <w:qFormat/>
    <w:rsid w:val="00D66FED"/>
    <w:pPr>
      <w:spacing w:line="360" w:lineRule="auto"/>
    </w:pPr>
    <w:rPr>
      <w:sz w:val="18"/>
    </w:rPr>
  </w:style>
  <w:style w:type="paragraph" w:styleId="60">
    <w:name w:val="toc 6"/>
    <w:basedOn w:val="a"/>
    <w:next w:val="a"/>
    <w:qFormat/>
    <w:rsid w:val="00D66FED"/>
    <w:pPr>
      <w:ind w:leftChars="1000" w:left="2100"/>
    </w:pPr>
  </w:style>
  <w:style w:type="paragraph" w:styleId="51">
    <w:name w:val="List 5"/>
    <w:basedOn w:val="a"/>
    <w:qFormat/>
    <w:rsid w:val="00D66FED"/>
    <w:pPr>
      <w:adjustRightInd w:val="0"/>
      <w:snapToGrid w:val="0"/>
      <w:spacing w:line="360" w:lineRule="auto"/>
      <w:ind w:leftChars="800" w:left="100" w:hangingChars="200" w:hanging="200"/>
    </w:pPr>
    <w:rPr>
      <w:sz w:val="24"/>
    </w:rPr>
  </w:style>
  <w:style w:type="paragraph" w:styleId="36">
    <w:name w:val="Body Text Indent 3"/>
    <w:basedOn w:val="a"/>
    <w:qFormat/>
    <w:rsid w:val="00D66FED"/>
    <w:pPr>
      <w:spacing w:line="360" w:lineRule="auto"/>
      <w:ind w:firstLine="632"/>
    </w:pPr>
    <w:rPr>
      <w:rFonts w:ascii="黑体" w:eastAsia="黑体"/>
    </w:rPr>
  </w:style>
  <w:style w:type="paragraph" w:styleId="af5">
    <w:name w:val="table of figures"/>
    <w:basedOn w:val="a"/>
    <w:next w:val="a"/>
    <w:qFormat/>
    <w:rsid w:val="00D66FED"/>
    <w:pPr>
      <w:tabs>
        <w:tab w:val="right" w:leader="dot" w:pos="8640"/>
      </w:tabs>
      <w:spacing w:line="360" w:lineRule="auto"/>
      <w:ind w:left="400" w:hanging="400"/>
    </w:pPr>
    <w:rPr>
      <w:sz w:val="24"/>
    </w:rPr>
  </w:style>
  <w:style w:type="paragraph" w:styleId="25">
    <w:name w:val="toc 2"/>
    <w:basedOn w:val="a"/>
    <w:next w:val="a"/>
    <w:uiPriority w:val="39"/>
    <w:qFormat/>
    <w:rsid w:val="00D66FED"/>
    <w:pPr>
      <w:ind w:leftChars="200" w:left="420"/>
    </w:pPr>
  </w:style>
  <w:style w:type="paragraph" w:styleId="90">
    <w:name w:val="toc 9"/>
    <w:basedOn w:val="a"/>
    <w:next w:val="a"/>
    <w:qFormat/>
    <w:rsid w:val="00D66FED"/>
    <w:pPr>
      <w:ind w:leftChars="1600" w:left="3360"/>
    </w:pPr>
  </w:style>
  <w:style w:type="paragraph" w:styleId="26">
    <w:name w:val="Body Text 2"/>
    <w:basedOn w:val="a"/>
    <w:qFormat/>
    <w:rsid w:val="00D66FED"/>
    <w:pPr>
      <w:adjustRightInd w:val="0"/>
      <w:snapToGrid w:val="0"/>
      <w:spacing w:after="120" w:line="480" w:lineRule="auto"/>
    </w:pPr>
    <w:rPr>
      <w:sz w:val="24"/>
    </w:rPr>
  </w:style>
  <w:style w:type="paragraph" w:styleId="43">
    <w:name w:val="List 4"/>
    <w:basedOn w:val="a"/>
    <w:qFormat/>
    <w:rsid w:val="00D66FED"/>
    <w:pPr>
      <w:adjustRightInd w:val="0"/>
      <w:snapToGrid w:val="0"/>
      <w:spacing w:line="360" w:lineRule="auto"/>
      <w:ind w:leftChars="600" w:left="100" w:hangingChars="200" w:hanging="200"/>
    </w:pPr>
    <w:rPr>
      <w:sz w:val="24"/>
    </w:rPr>
  </w:style>
  <w:style w:type="paragraph" w:styleId="27">
    <w:name w:val="List Continue 2"/>
    <w:basedOn w:val="a"/>
    <w:qFormat/>
    <w:rsid w:val="00D66FED"/>
    <w:pPr>
      <w:adjustRightInd w:val="0"/>
      <w:snapToGrid w:val="0"/>
      <w:spacing w:after="120" w:line="360" w:lineRule="auto"/>
      <w:ind w:leftChars="400" w:left="840"/>
    </w:pPr>
    <w:rPr>
      <w:sz w:val="24"/>
    </w:rPr>
  </w:style>
  <w:style w:type="paragraph" w:styleId="af6">
    <w:name w:val="Normal (Web)"/>
    <w:basedOn w:val="a"/>
    <w:qFormat/>
    <w:rsid w:val="00D66FED"/>
    <w:pPr>
      <w:widowControl/>
      <w:spacing w:before="100" w:beforeAutospacing="1" w:after="100" w:afterAutospacing="1"/>
      <w:jc w:val="left"/>
    </w:pPr>
    <w:rPr>
      <w:rFonts w:ascii="宋体" w:hAnsi="宋体"/>
      <w:kern w:val="0"/>
      <w:sz w:val="24"/>
    </w:rPr>
  </w:style>
  <w:style w:type="paragraph" w:styleId="37">
    <w:name w:val="List Continue 3"/>
    <w:basedOn w:val="a"/>
    <w:qFormat/>
    <w:rsid w:val="00D66FED"/>
    <w:pPr>
      <w:adjustRightInd w:val="0"/>
      <w:snapToGrid w:val="0"/>
      <w:spacing w:after="120" w:line="360" w:lineRule="auto"/>
      <w:ind w:leftChars="600" w:left="1260"/>
    </w:pPr>
    <w:rPr>
      <w:sz w:val="24"/>
    </w:rPr>
  </w:style>
  <w:style w:type="paragraph" w:styleId="11">
    <w:name w:val="index 1"/>
    <w:basedOn w:val="a"/>
    <w:next w:val="a"/>
    <w:qFormat/>
    <w:rsid w:val="00D66FED"/>
    <w:pPr>
      <w:adjustRightInd w:val="0"/>
      <w:spacing w:line="240" w:lineRule="atLeast"/>
      <w:textAlignment w:val="baseline"/>
    </w:pPr>
    <w:rPr>
      <w:rFonts w:ascii="宋体"/>
      <w:kern w:val="0"/>
      <w:sz w:val="21"/>
    </w:rPr>
  </w:style>
  <w:style w:type="paragraph" w:styleId="af7">
    <w:name w:val="Title"/>
    <w:basedOn w:val="a"/>
    <w:qFormat/>
    <w:rsid w:val="00D66FED"/>
    <w:pPr>
      <w:widowControl/>
      <w:spacing w:after="240" w:line="360" w:lineRule="auto"/>
      <w:jc w:val="center"/>
    </w:pPr>
    <w:rPr>
      <w:rFonts w:ascii="Arial" w:hAnsi="Arial"/>
      <w:b/>
      <w:smallCaps/>
      <w:kern w:val="28"/>
      <w:sz w:val="36"/>
      <w:lang w:eastAsia="en-US"/>
    </w:rPr>
  </w:style>
  <w:style w:type="paragraph" w:styleId="af8">
    <w:name w:val="annotation subject"/>
    <w:basedOn w:val="a7"/>
    <w:next w:val="a7"/>
    <w:link w:val="af9"/>
    <w:qFormat/>
    <w:rsid w:val="00D66FED"/>
    <w:pPr>
      <w:adjustRightInd/>
      <w:spacing w:line="240" w:lineRule="auto"/>
      <w:textAlignment w:val="auto"/>
    </w:pPr>
  </w:style>
  <w:style w:type="character" w:styleId="afa">
    <w:name w:val="Strong"/>
    <w:uiPriority w:val="22"/>
    <w:qFormat/>
    <w:rsid w:val="00D66FED"/>
    <w:rPr>
      <w:b/>
    </w:rPr>
  </w:style>
  <w:style w:type="character" w:styleId="afb">
    <w:name w:val="page number"/>
    <w:basedOn w:val="a0"/>
    <w:qFormat/>
    <w:rsid w:val="00D66FED"/>
  </w:style>
  <w:style w:type="character" w:styleId="afc">
    <w:name w:val="FollowedHyperlink"/>
    <w:qFormat/>
    <w:rsid w:val="00D66FED"/>
    <w:rPr>
      <w:color w:val="800080"/>
      <w:u w:val="single"/>
    </w:rPr>
  </w:style>
  <w:style w:type="character" w:styleId="afd">
    <w:name w:val="Emphasis"/>
    <w:qFormat/>
    <w:rsid w:val="00D66FED"/>
    <w:rPr>
      <w:i/>
    </w:rPr>
  </w:style>
  <w:style w:type="character" w:styleId="afe">
    <w:name w:val="Hyperlink"/>
    <w:uiPriority w:val="99"/>
    <w:qFormat/>
    <w:rsid w:val="00D66FED"/>
    <w:rPr>
      <w:color w:val="0000FF"/>
      <w:u w:val="single"/>
    </w:rPr>
  </w:style>
  <w:style w:type="character" w:styleId="aff">
    <w:name w:val="annotation reference"/>
    <w:qFormat/>
    <w:rsid w:val="00D66FED"/>
    <w:rPr>
      <w:sz w:val="21"/>
      <w:szCs w:val="21"/>
    </w:rPr>
  </w:style>
  <w:style w:type="character" w:styleId="aff0">
    <w:name w:val="footnote reference"/>
    <w:qFormat/>
    <w:rsid w:val="00D66FED"/>
    <w:rPr>
      <w:position w:val="6"/>
      <w:sz w:val="14"/>
      <w:vertAlign w:val="superscript"/>
    </w:rPr>
  </w:style>
  <w:style w:type="character" w:customStyle="1" w:styleId="af9">
    <w:name w:val="批注主题 字符"/>
    <w:link w:val="af8"/>
    <w:qFormat/>
    <w:rsid w:val="00D66FED"/>
    <w:rPr>
      <w:sz w:val="24"/>
    </w:rPr>
  </w:style>
  <w:style w:type="character" w:customStyle="1" w:styleId="TableTextChar1Char">
    <w:name w:val="Table Text Char1 Char"/>
    <w:qFormat/>
    <w:rsid w:val="00D66FED"/>
    <w:rPr>
      <w:rFonts w:ascii="Arial" w:hAnsi="Arial"/>
      <w:kern w:val="2"/>
      <w:sz w:val="18"/>
      <w:lang w:val="en-US" w:eastAsia="zh-CN" w:bidi="ar-SA"/>
    </w:rPr>
  </w:style>
  <w:style w:type="character" w:customStyle="1" w:styleId="CharChar2">
    <w:name w:val="Char Char2"/>
    <w:qFormat/>
    <w:rsid w:val="00D66FED"/>
    <w:rPr>
      <w:rFonts w:eastAsia="宋体"/>
      <w:kern w:val="2"/>
      <w:sz w:val="18"/>
      <w:lang w:val="en-US" w:eastAsia="zh-CN"/>
    </w:rPr>
  </w:style>
  <w:style w:type="character" w:customStyle="1" w:styleId="font1">
    <w:name w:val="font1"/>
    <w:qFormat/>
    <w:rsid w:val="00D66FED"/>
    <w:rPr>
      <w:color w:val="000000"/>
      <w:sz w:val="18"/>
    </w:rPr>
  </w:style>
  <w:style w:type="character" w:customStyle="1" w:styleId="top-det1">
    <w:name w:val="top-det1"/>
    <w:qFormat/>
    <w:rsid w:val="00D66FED"/>
    <w:rPr>
      <w:b/>
      <w:color w:val="000000"/>
    </w:rPr>
  </w:style>
  <w:style w:type="character" w:customStyle="1" w:styleId="Char">
    <w:name w:val="文字 Char"/>
    <w:link w:val="aff1"/>
    <w:qFormat/>
    <w:rsid w:val="00D66FED"/>
    <w:rPr>
      <w:rFonts w:ascii="宋体"/>
      <w:kern w:val="2"/>
      <w:sz w:val="28"/>
    </w:rPr>
  </w:style>
  <w:style w:type="paragraph" w:customStyle="1" w:styleId="aff1">
    <w:name w:val="文字"/>
    <w:basedOn w:val="a"/>
    <w:link w:val="Char"/>
    <w:qFormat/>
    <w:rsid w:val="00D66FED"/>
    <w:pPr>
      <w:tabs>
        <w:tab w:val="left" w:pos="8520"/>
      </w:tabs>
      <w:spacing w:line="312" w:lineRule="auto"/>
      <w:ind w:right="-210" w:firstLine="556"/>
    </w:pPr>
    <w:rPr>
      <w:rFonts w:ascii="宋体"/>
    </w:rPr>
  </w:style>
  <w:style w:type="character" w:customStyle="1" w:styleId="TableTextChar">
    <w:name w:val="Table Text Char"/>
    <w:link w:val="TableText"/>
    <w:qFormat/>
    <w:rsid w:val="00D66FED"/>
    <w:rPr>
      <w:rFonts w:ascii="Arial" w:hAnsi="Arial"/>
      <w:kern w:val="2"/>
      <w:sz w:val="18"/>
      <w:lang w:val="en-US" w:eastAsia="zh-CN" w:bidi="ar-SA"/>
    </w:rPr>
  </w:style>
  <w:style w:type="paragraph" w:customStyle="1" w:styleId="TableText">
    <w:name w:val="Table Text"/>
    <w:link w:val="TableTextChar"/>
    <w:qFormat/>
    <w:rsid w:val="00D66FED"/>
    <w:pPr>
      <w:snapToGrid w:val="0"/>
      <w:spacing w:before="80" w:after="80"/>
    </w:pPr>
    <w:rPr>
      <w:rFonts w:ascii="Arial" w:hAnsi="Arial"/>
      <w:kern w:val="2"/>
      <w:sz w:val="18"/>
    </w:rPr>
  </w:style>
  <w:style w:type="character" w:customStyle="1" w:styleId="074Char1">
    <w:name w:val="标书正文:  0.74 厘米 Char1"/>
    <w:qFormat/>
    <w:rsid w:val="00D66FED"/>
    <w:rPr>
      <w:rFonts w:eastAsia="宋体"/>
      <w:kern w:val="2"/>
      <w:sz w:val="24"/>
      <w:lang w:val="en-US" w:eastAsia="zh-CN"/>
    </w:rPr>
  </w:style>
  <w:style w:type="character" w:customStyle="1" w:styleId="TableHeadingCharChar">
    <w:name w:val="Table Heading Char Char"/>
    <w:qFormat/>
    <w:rsid w:val="00D66FED"/>
    <w:rPr>
      <w:rFonts w:ascii="Arial" w:eastAsia="黑体" w:hAnsi="Arial"/>
      <w:kern w:val="2"/>
      <w:sz w:val="18"/>
      <w:lang w:val="en-US" w:eastAsia="zh-CN"/>
    </w:rPr>
  </w:style>
  <w:style w:type="character" w:customStyle="1" w:styleId="content-white1">
    <w:name w:val="content-white1"/>
    <w:qFormat/>
    <w:rsid w:val="00D66FED"/>
    <w:rPr>
      <w:color w:val="auto"/>
      <w:sz w:val="18"/>
      <w:u w:val="none"/>
    </w:rPr>
  </w:style>
  <w:style w:type="character" w:customStyle="1" w:styleId="aff2">
    <w:name w:val="样式 宋体"/>
    <w:qFormat/>
    <w:rsid w:val="00D66FED"/>
    <w:rPr>
      <w:rFonts w:ascii="宋体" w:eastAsia="宋体" w:hAnsi="宋体"/>
      <w:sz w:val="28"/>
    </w:rPr>
  </w:style>
  <w:style w:type="character" w:customStyle="1" w:styleId="210">
    <w:name w:val="正文文本缩进 2 字符1"/>
    <w:link w:val="24"/>
    <w:qFormat/>
    <w:rsid w:val="00D66FED"/>
    <w:rPr>
      <w:kern w:val="2"/>
      <w:sz w:val="28"/>
    </w:rPr>
  </w:style>
  <w:style w:type="character" w:customStyle="1" w:styleId="a8">
    <w:name w:val="批注文字 字符"/>
    <w:link w:val="a7"/>
    <w:qFormat/>
    <w:rsid w:val="00D66FED"/>
    <w:rPr>
      <w:sz w:val="24"/>
    </w:rPr>
  </w:style>
  <w:style w:type="character" w:customStyle="1" w:styleId="CharChar11">
    <w:name w:val="Char Char11"/>
    <w:qFormat/>
    <w:rsid w:val="00D66FED"/>
    <w:rPr>
      <w:rFonts w:ascii="宋体"/>
      <w:kern w:val="2"/>
      <w:sz w:val="28"/>
    </w:rPr>
  </w:style>
  <w:style w:type="character" w:customStyle="1" w:styleId="af">
    <w:name w:val="日期 字符"/>
    <w:link w:val="ae"/>
    <w:qFormat/>
    <w:rsid w:val="00D66FED"/>
    <w:rPr>
      <w:kern w:val="2"/>
      <w:sz w:val="28"/>
    </w:rPr>
  </w:style>
  <w:style w:type="character" w:customStyle="1" w:styleId="H2Char">
    <w:name w:val="H2 Char"/>
    <w:qFormat/>
    <w:rsid w:val="00D66FED"/>
    <w:rPr>
      <w:rFonts w:ascii="Arial" w:eastAsia="宋体" w:hAnsi="Arial"/>
      <w:kern w:val="2"/>
      <w:sz w:val="28"/>
      <w:lang w:val="en-US" w:eastAsia="zh-CN"/>
    </w:rPr>
  </w:style>
  <w:style w:type="character" w:customStyle="1" w:styleId="v151">
    <w:name w:val="v151"/>
    <w:qFormat/>
    <w:rsid w:val="00D66FED"/>
    <w:rPr>
      <w:sz w:val="18"/>
    </w:rPr>
  </w:style>
  <w:style w:type="character" w:customStyle="1" w:styleId="CharChar">
    <w:name w:val="Char Char"/>
    <w:qFormat/>
    <w:rsid w:val="00D66FED"/>
    <w:rPr>
      <w:rFonts w:ascii="宋体" w:eastAsia="宋体" w:hAnsi="宋体"/>
      <w:kern w:val="2"/>
      <w:sz w:val="24"/>
      <w:lang w:val="en-US" w:eastAsia="zh-CN" w:bidi="ar-SA"/>
    </w:rPr>
  </w:style>
  <w:style w:type="character" w:customStyle="1" w:styleId="30">
    <w:name w:val="标题 3 字符"/>
    <w:link w:val="3"/>
    <w:qFormat/>
    <w:rsid w:val="00D66FED"/>
    <w:rPr>
      <w:rFonts w:eastAsia="宋体"/>
      <w:b/>
      <w:kern w:val="2"/>
      <w:sz w:val="32"/>
      <w:lang w:val="en-US" w:eastAsia="zh-CN"/>
    </w:rPr>
  </w:style>
  <w:style w:type="character" w:customStyle="1" w:styleId="af4">
    <w:name w:val="脚注文本 字符"/>
    <w:link w:val="af3"/>
    <w:qFormat/>
    <w:rsid w:val="00D66FED"/>
    <w:rPr>
      <w:kern w:val="2"/>
      <w:sz w:val="18"/>
    </w:rPr>
  </w:style>
  <w:style w:type="character" w:customStyle="1" w:styleId="crowed11">
    <w:name w:val="crowed11"/>
    <w:qFormat/>
    <w:rsid w:val="00D66FED"/>
    <w:rPr>
      <w:rFonts w:hint="default"/>
      <w:sz w:val="24"/>
    </w:rPr>
  </w:style>
  <w:style w:type="character" w:customStyle="1" w:styleId="ab">
    <w:name w:val="正文文本缩进 字符"/>
    <w:link w:val="aa"/>
    <w:qFormat/>
    <w:rsid w:val="00D66FED"/>
    <w:rPr>
      <w:kern w:val="2"/>
      <w:sz w:val="44"/>
    </w:rPr>
  </w:style>
  <w:style w:type="character" w:customStyle="1" w:styleId="Char0">
    <w:name w:val="正文 + 三号 Char"/>
    <w:qFormat/>
    <w:rsid w:val="00D66FED"/>
    <w:rPr>
      <w:rFonts w:eastAsia="宋体"/>
      <w:kern w:val="2"/>
      <w:sz w:val="21"/>
      <w:lang w:val="en-US" w:eastAsia="zh-CN"/>
    </w:rPr>
  </w:style>
  <w:style w:type="character" w:customStyle="1" w:styleId="TableTextCharCharCharChar">
    <w:name w:val="Table Text Char Char Char Char"/>
    <w:link w:val="TableTextCharCharChar"/>
    <w:qFormat/>
    <w:rsid w:val="00D66FED"/>
    <w:rPr>
      <w:rFonts w:ascii="Arial" w:hAnsi="Arial"/>
      <w:kern w:val="2"/>
      <w:sz w:val="18"/>
      <w:lang w:val="en-US" w:eastAsia="zh-CN" w:bidi="ar-SA"/>
    </w:rPr>
  </w:style>
  <w:style w:type="paragraph" w:customStyle="1" w:styleId="TableTextCharCharChar">
    <w:name w:val="Table Text Char Char Char"/>
    <w:link w:val="TableTextCharCharCharChar"/>
    <w:qFormat/>
    <w:rsid w:val="00D66FED"/>
    <w:pPr>
      <w:snapToGrid w:val="0"/>
      <w:spacing w:before="80" w:after="80"/>
    </w:pPr>
    <w:rPr>
      <w:rFonts w:ascii="Arial" w:hAnsi="Arial"/>
      <w:kern w:val="2"/>
      <w:sz w:val="18"/>
    </w:rPr>
  </w:style>
  <w:style w:type="character" w:customStyle="1" w:styleId="Char1">
    <w:name w:val="小 Char"/>
    <w:qFormat/>
    <w:rsid w:val="00D66FED"/>
    <w:rPr>
      <w:rFonts w:ascii="宋体" w:eastAsia="宋体" w:hAnsi="Courier New"/>
      <w:kern w:val="2"/>
      <w:sz w:val="21"/>
      <w:lang w:val="en-US" w:eastAsia="zh-CN" w:bidi="ar-SA"/>
    </w:rPr>
  </w:style>
  <w:style w:type="character" w:customStyle="1" w:styleId="CharChar5">
    <w:name w:val="Char Char5"/>
    <w:qFormat/>
    <w:rsid w:val="00D66FED"/>
    <w:rPr>
      <w:rFonts w:ascii="Arial" w:eastAsia="宋体" w:hAnsi="Arial"/>
      <w:b/>
      <w:smallCaps/>
      <w:kern w:val="28"/>
      <w:sz w:val="36"/>
      <w:lang w:val="en-US" w:eastAsia="en-US"/>
    </w:rPr>
  </w:style>
  <w:style w:type="character" w:customStyle="1" w:styleId="CharChar7">
    <w:name w:val="Char Char7"/>
    <w:qFormat/>
    <w:rsid w:val="00D66FED"/>
    <w:rPr>
      <w:rFonts w:ascii="宋体" w:eastAsia="宋体" w:hAnsi="宋体"/>
      <w:kern w:val="2"/>
      <w:sz w:val="28"/>
    </w:rPr>
  </w:style>
  <w:style w:type="character" w:customStyle="1" w:styleId="110">
    <w:name w:val="未命名11"/>
    <w:qFormat/>
    <w:rsid w:val="00D66FED"/>
    <w:rPr>
      <w:color w:val="77FFFF"/>
      <w:sz w:val="24"/>
    </w:rPr>
  </w:style>
  <w:style w:type="character" w:customStyle="1" w:styleId="CharChar3">
    <w:name w:val="Char Char3"/>
    <w:qFormat/>
    <w:rsid w:val="00D66FED"/>
    <w:rPr>
      <w:rFonts w:eastAsia="宋体"/>
      <w:kern w:val="2"/>
      <w:sz w:val="18"/>
      <w:lang w:val="en-US" w:eastAsia="zh-CN"/>
    </w:rPr>
  </w:style>
  <w:style w:type="character" w:customStyle="1" w:styleId="titleemph1">
    <w:name w:val="title_emph1"/>
    <w:qFormat/>
    <w:rsid w:val="00D66FED"/>
    <w:rPr>
      <w:rFonts w:ascii="Arial" w:hAnsi="Arial" w:hint="default"/>
      <w:b/>
      <w:sz w:val="20"/>
    </w:rPr>
  </w:style>
  <w:style w:type="character" w:customStyle="1" w:styleId="28">
    <w:name w:val="正文文本首行缩进 2 字符"/>
    <w:link w:val="211"/>
    <w:qFormat/>
    <w:rsid w:val="00D66FED"/>
    <w:rPr>
      <w:kern w:val="2"/>
      <w:sz w:val="44"/>
    </w:rPr>
  </w:style>
  <w:style w:type="paragraph" w:customStyle="1" w:styleId="211">
    <w:name w:val="正文文本首行缩进 21"/>
    <w:basedOn w:val="aa"/>
    <w:link w:val="28"/>
    <w:qFormat/>
    <w:rsid w:val="00D66FED"/>
    <w:pPr>
      <w:spacing w:after="120" w:line="240" w:lineRule="auto"/>
      <w:ind w:leftChars="200" w:left="420" w:firstLineChars="200" w:firstLine="420"/>
    </w:pPr>
  </w:style>
  <w:style w:type="character" w:customStyle="1" w:styleId="CharChar4">
    <w:name w:val="Char Char4"/>
    <w:qFormat/>
    <w:rsid w:val="00D66FED"/>
    <w:rPr>
      <w:rFonts w:eastAsia="宋体"/>
      <w:b/>
      <w:kern w:val="2"/>
      <w:sz w:val="21"/>
      <w:lang w:val="en-US" w:eastAsia="zh-CN"/>
    </w:rPr>
  </w:style>
  <w:style w:type="character" w:customStyle="1" w:styleId="20">
    <w:name w:val="标题 2 字符"/>
    <w:link w:val="2"/>
    <w:qFormat/>
    <w:rsid w:val="00D66FED"/>
    <w:rPr>
      <w:rFonts w:ascii="Arial" w:eastAsia="黑体" w:hAnsi="Arial"/>
      <w:b/>
      <w:kern w:val="2"/>
      <w:sz w:val="32"/>
    </w:rPr>
  </w:style>
  <w:style w:type="character" w:customStyle="1" w:styleId="CharChar6">
    <w:name w:val="Char Char6"/>
    <w:qFormat/>
    <w:rsid w:val="00D66FED"/>
    <w:rPr>
      <w:rFonts w:ascii="仿宋_GB2312" w:eastAsia="仿宋_GB2312"/>
      <w:kern w:val="2"/>
      <w:sz w:val="32"/>
    </w:rPr>
  </w:style>
  <w:style w:type="paragraph" w:customStyle="1" w:styleId="12">
    <w:name w:val="正文文本首行缩进1"/>
    <w:basedOn w:val="a"/>
    <w:qFormat/>
    <w:rsid w:val="00D66FED"/>
    <w:pPr>
      <w:spacing w:line="360" w:lineRule="auto"/>
      <w:ind w:firstLine="420"/>
    </w:pPr>
    <w:rPr>
      <w:rFonts w:ascii="宋体" w:hAnsi="宋体"/>
      <w:sz w:val="24"/>
    </w:rPr>
  </w:style>
  <w:style w:type="paragraph" w:customStyle="1" w:styleId="aff3">
    <w:name w:val="关键词"/>
    <w:basedOn w:val="a"/>
    <w:next w:val="a"/>
    <w:qFormat/>
    <w:rsid w:val="00D66FED"/>
    <w:pPr>
      <w:spacing w:line="360" w:lineRule="auto"/>
    </w:pPr>
    <w:rPr>
      <w:rFonts w:eastAsia="黑体"/>
      <w:sz w:val="20"/>
    </w:rPr>
  </w:style>
  <w:style w:type="paragraph" w:customStyle="1" w:styleId="GB23122">
    <w:name w:val="样式 仿宋_GB2312 首行缩进:  2 字符"/>
    <w:basedOn w:val="a"/>
    <w:qFormat/>
    <w:rsid w:val="00D66FED"/>
    <w:pPr>
      <w:spacing w:line="600" w:lineRule="exact"/>
      <w:ind w:firstLineChars="150" w:firstLine="420"/>
      <w:jc w:val="left"/>
    </w:pPr>
    <w:rPr>
      <w:rFonts w:ascii="仿宋_GB2312" w:eastAsia="仿宋_GB2312" w:hAnsi="Arial"/>
      <w:color w:val="000000"/>
      <w:kern w:val="0"/>
      <w:lang w:val="zh-CN"/>
    </w:rPr>
  </w:style>
  <w:style w:type="paragraph" w:customStyle="1" w:styleId="13">
    <w:name w:val="附录1"/>
    <w:basedOn w:val="a"/>
    <w:next w:val="a"/>
    <w:qFormat/>
    <w:rsid w:val="00D66FED"/>
    <w:pPr>
      <w:tabs>
        <w:tab w:val="left" w:pos="1304"/>
      </w:tabs>
      <w:ind w:left="425" w:hanging="425"/>
      <w:outlineLvl w:val="0"/>
    </w:pPr>
    <w:rPr>
      <w:rFonts w:ascii="黑体" w:eastAsia="黑体" w:hAnsi="黑体"/>
      <w:b/>
      <w:sz w:val="44"/>
    </w:rPr>
  </w:style>
  <w:style w:type="paragraph" w:customStyle="1" w:styleId="aff4">
    <w:name w:val="列表项目"/>
    <w:basedOn w:val="a"/>
    <w:qFormat/>
    <w:rsid w:val="00D66FED"/>
    <w:pPr>
      <w:tabs>
        <w:tab w:val="left" w:pos="420"/>
      </w:tabs>
      <w:spacing w:line="288" w:lineRule="auto"/>
      <w:ind w:leftChars="200" w:left="840" w:hangingChars="200" w:hanging="420"/>
    </w:pPr>
    <w:rPr>
      <w:sz w:val="21"/>
    </w:rPr>
  </w:style>
  <w:style w:type="paragraph" w:customStyle="1" w:styleId="aff5">
    <w:name w:val="段落正文"/>
    <w:basedOn w:val="a"/>
    <w:qFormat/>
    <w:rsid w:val="00D66FED"/>
    <w:pPr>
      <w:spacing w:beforeLines="50" w:line="360" w:lineRule="auto"/>
      <w:ind w:firstLineChars="200" w:firstLine="200"/>
    </w:pPr>
    <w:rPr>
      <w:spacing w:val="2"/>
      <w:sz w:val="24"/>
    </w:rPr>
  </w:style>
  <w:style w:type="paragraph" w:customStyle="1" w:styleId="ParaCharCharCharCharCharCharCharCharChar1CharCharCharChar">
    <w:name w:val="默认段落字体 Para Char Char Char Char Char Char Char Char Char1 Char Char Char Char"/>
    <w:basedOn w:val="a"/>
    <w:qFormat/>
    <w:rsid w:val="00D66FED"/>
    <w:rPr>
      <w:rFonts w:ascii="Tahoma" w:hAnsi="Tahoma"/>
      <w:sz w:val="24"/>
    </w:rPr>
  </w:style>
  <w:style w:type="paragraph" w:customStyle="1" w:styleId="Char1CharCharChar">
    <w:name w:val="Char1 Char Char Char"/>
    <w:basedOn w:val="a"/>
    <w:qFormat/>
    <w:rsid w:val="00D66FED"/>
    <w:rPr>
      <w:rFonts w:ascii="Tahoma" w:hAnsi="Tahoma"/>
      <w:sz w:val="24"/>
    </w:rPr>
  </w:style>
  <w:style w:type="paragraph" w:customStyle="1" w:styleId="14">
    <w:name w:val="1"/>
    <w:basedOn w:val="a"/>
    <w:next w:val="ad"/>
    <w:qFormat/>
    <w:rsid w:val="00D66FED"/>
    <w:rPr>
      <w:rFonts w:ascii="宋体" w:hAnsi="Courier New"/>
      <w:sz w:val="21"/>
    </w:rPr>
  </w:style>
  <w:style w:type="paragraph" w:customStyle="1" w:styleId="aff6">
    <w:name w:val="表格文本"/>
    <w:qFormat/>
    <w:rsid w:val="00D66FED"/>
    <w:pPr>
      <w:tabs>
        <w:tab w:val="decimal" w:pos="0"/>
      </w:tabs>
    </w:pPr>
    <w:rPr>
      <w:rFonts w:ascii="Arial" w:hAnsi="Arial"/>
      <w:sz w:val="21"/>
    </w:rPr>
  </w:style>
  <w:style w:type="paragraph" w:customStyle="1" w:styleId="1xz">
    <w:name w:val="样式1xz"/>
    <w:basedOn w:val="a"/>
    <w:qFormat/>
    <w:rsid w:val="00D66FED"/>
    <w:pPr>
      <w:tabs>
        <w:tab w:val="left" w:pos="1050"/>
        <w:tab w:val="right" w:leader="dot" w:pos="8296"/>
      </w:tabs>
    </w:pPr>
    <w:rPr>
      <w:caps/>
      <w:spacing w:val="20"/>
      <w:sz w:val="24"/>
    </w:rPr>
  </w:style>
  <w:style w:type="paragraph" w:customStyle="1" w:styleId="074">
    <w:name w:val="标书正文:  0.74 厘米"/>
    <w:basedOn w:val="a"/>
    <w:qFormat/>
    <w:rsid w:val="00D66FED"/>
    <w:pPr>
      <w:snapToGrid w:val="0"/>
      <w:spacing w:line="360" w:lineRule="auto"/>
      <w:ind w:firstLine="420"/>
    </w:pPr>
    <w:rPr>
      <w:sz w:val="24"/>
    </w:rPr>
  </w:style>
  <w:style w:type="paragraph" w:customStyle="1" w:styleId="Char10">
    <w:name w:val="Char1"/>
    <w:basedOn w:val="a"/>
    <w:qFormat/>
    <w:rsid w:val="00D66FED"/>
    <w:rPr>
      <w:sz w:val="21"/>
    </w:rPr>
  </w:style>
  <w:style w:type="paragraph" w:customStyle="1" w:styleId="aff7">
    <w:name w:val="表文字"/>
    <w:qFormat/>
    <w:rsid w:val="00D66FED"/>
    <w:rPr>
      <w:rFonts w:ascii="宋体"/>
      <w:kern w:val="2"/>
    </w:rPr>
  </w:style>
  <w:style w:type="paragraph" w:customStyle="1" w:styleId="aff8">
    <w:name w:val="标题无"/>
    <w:basedOn w:val="a"/>
    <w:qFormat/>
    <w:rsid w:val="00D66FED"/>
    <w:pPr>
      <w:spacing w:line="360" w:lineRule="auto"/>
    </w:pPr>
    <w:rPr>
      <w:sz w:val="24"/>
    </w:rPr>
  </w:style>
  <w:style w:type="paragraph" w:customStyle="1" w:styleId="aff9">
    <w:name w:val="图标"/>
    <w:basedOn w:val="a"/>
    <w:next w:val="a"/>
    <w:qFormat/>
    <w:rsid w:val="00D66FE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CharChar">
    <w:name w:val="Char Char 字元 字元 字元 Char Char Char Char"/>
    <w:basedOn w:val="a"/>
    <w:qFormat/>
    <w:rsid w:val="00D66FED"/>
    <w:pPr>
      <w:adjustRightInd w:val="0"/>
      <w:spacing w:line="360" w:lineRule="auto"/>
    </w:pPr>
    <w:rPr>
      <w:kern w:val="0"/>
      <w:sz w:val="24"/>
    </w:rPr>
  </w:style>
  <w:style w:type="paragraph" w:customStyle="1" w:styleId="15">
    <w:name w:val="文本框样式1"/>
    <w:basedOn w:val="a"/>
    <w:qFormat/>
    <w:rsid w:val="00D66FED"/>
    <w:pPr>
      <w:adjustRightInd w:val="0"/>
      <w:snapToGrid w:val="0"/>
      <w:spacing w:before="60" w:line="180" w:lineRule="exact"/>
      <w:jc w:val="center"/>
    </w:pPr>
    <w:rPr>
      <w:sz w:val="21"/>
    </w:rPr>
  </w:style>
  <w:style w:type="paragraph" w:customStyle="1" w:styleId="16">
    <w:name w:val="表格1"/>
    <w:basedOn w:val="a"/>
    <w:next w:val="a"/>
    <w:qFormat/>
    <w:rsid w:val="00D66FE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a">
    <w:name w:val="内容标题"/>
    <w:basedOn w:val="a5"/>
    <w:qFormat/>
    <w:rsid w:val="00D66FED"/>
    <w:rPr>
      <w:rFonts w:ascii="Tahoma" w:hAnsi="Tahoma"/>
      <w:sz w:val="24"/>
    </w:rPr>
  </w:style>
  <w:style w:type="paragraph" w:customStyle="1" w:styleId="220">
    <w:name w:val="样式 样式 首行缩进:  2 字符 + 首行缩进:  2 字符"/>
    <w:basedOn w:val="a"/>
    <w:qFormat/>
    <w:rsid w:val="00D66FED"/>
    <w:pPr>
      <w:spacing w:line="360" w:lineRule="auto"/>
      <w:ind w:firstLineChars="200" w:firstLine="480"/>
    </w:pPr>
    <w:rPr>
      <w:sz w:val="24"/>
    </w:rPr>
  </w:style>
  <w:style w:type="paragraph" w:customStyle="1" w:styleId="affb">
    <w:name w:val="操作步骤"/>
    <w:basedOn w:val="a"/>
    <w:qFormat/>
    <w:rsid w:val="00D66FED"/>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c">
    <w:name w:val="普通正文"/>
    <w:basedOn w:val="a"/>
    <w:qFormat/>
    <w:rsid w:val="00D66FED"/>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D66FED"/>
    <w:pPr>
      <w:spacing w:line="360" w:lineRule="auto"/>
      <w:ind w:leftChars="225" w:left="540" w:firstLineChars="225" w:firstLine="540"/>
    </w:pPr>
    <w:rPr>
      <w:sz w:val="24"/>
    </w:rPr>
  </w:style>
  <w:style w:type="paragraph" w:customStyle="1" w:styleId="38">
    <w:name w:val="附录3"/>
    <w:basedOn w:val="a"/>
    <w:next w:val="a"/>
    <w:qFormat/>
    <w:rsid w:val="00D66FED"/>
    <w:pPr>
      <w:tabs>
        <w:tab w:val="left" w:pos="851"/>
      </w:tabs>
      <w:ind w:left="425" w:hanging="425"/>
      <w:outlineLvl w:val="2"/>
    </w:pPr>
    <w:rPr>
      <w:rFonts w:eastAsia="黑体"/>
      <w:b/>
      <w:sz w:val="32"/>
    </w:rPr>
  </w:style>
  <w:style w:type="paragraph" w:customStyle="1" w:styleId="18">
    <w:name w:val="文本1"/>
    <w:basedOn w:val="a"/>
    <w:qFormat/>
    <w:rsid w:val="00D66FED"/>
    <w:pPr>
      <w:adjustRightInd w:val="0"/>
      <w:spacing w:line="312" w:lineRule="atLeast"/>
      <w:jc w:val="center"/>
      <w:textAlignment w:val="baseline"/>
    </w:pPr>
    <w:rPr>
      <w:kern w:val="0"/>
      <w:sz w:val="18"/>
    </w:rPr>
  </w:style>
  <w:style w:type="paragraph" w:customStyle="1" w:styleId="19">
    <w:name w:val="正文1"/>
    <w:basedOn w:val="a"/>
    <w:qFormat/>
    <w:rsid w:val="00D66FED"/>
    <w:pPr>
      <w:spacing w:line="300" w:lineRule="auto"/>
      <w:ind w:firstLineChars="200" w:firstLine="200"/>
    </w:pPr>
    <w:rPr>
      <w:sz w:val="24"/>
    </w:rPr>
  </w:style>
  <w:style w:type="paragraph" w:customStyle="1" w:styleId="Char2CharCharCharCharCharChar">
    <w:name w:val="Char2 Char Char Char Char Char Char"/>
    <w:basedOn w:val="a"/>
    <w:qFormat/>
    <w:rsid w:val="00D66FED"/>
    <w:rPr>
      <w:rFonts w:ascii="仿宋_GB2312"/>
      <w:b/>
      <w:sz w:val="30"/>
    </w:rPr>
  </w:style>
  <w:style w:type="paragraph" w:customStyle="1" w:styleId="320">
    <w:name w:val="标题3——2"/>
    <w:basedOn w:val="3"/>
    <w:next w:val="12"/>
    <w:qFormat/>
    <w:rsid w:val="00D66FED"/>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
    <w:name w:val="Char Char Char Char Char"/>
    <w:basedOn w:val="a"/>
    <w:qFormat/>
    <w:rsid w:val="00D66FED"/>
    <w:pPr>
      <w:tabs>
        <w:tab w:val="left" w:pos="425"/>
      </w:tabs>
      <w:ind w:left="1620" w:hanging="360"/>
    </w:pPr>
    <w:rPr>
      <w:rFonts w:ascii="Tahoma" w:hAnsi="Tahoma"/>
      <w:sz w:val="24"/>
    </w:rPr>
  </w:style>
  <w:style w:type="paragraph" w:customStyle="1" w:styleId="CharCharCharCharChar0">
    <w:name w:val="文档正文 Char Char Char Char Char"/>
    <w:basedOn w:val="a"/>
    <w:qFormat/>
    <w:rsid w:val="00D66FED"/>
    <w:pPr>
      <w:adjustRightInd w:val="0"/>
      <w:spacing w:line="440" w:lineRule="exact"/>
      <w:ind w:firstLine="420"/>
      <w:textAlignment w:val="baseline"/>
    </w:pPr>
    <w:rPr>
      <w:rFonts w:ascii="Arial Narrow" w:hAnsi="Arial Narrow"/>
      <w:kern w:val="0"/>
      <w:sz w:val="24"/>
    </w:rPr>
  </w:style>
  <w:style w:type="paragraph" w:customStyle="1" w:styleId="affd">
    <w:name w:val="正文表格"/>
    <w:basedOn w:val="a"/>
    <w:qFormat/>
    <w:rsid w:val="00D66FED"/>
    <w:pPr>
      <w:adjustRightInd w:val="0"/>
      <w:spacing w:before="40" w:after="40"/>
    </w:pPr>
    <w:rPr>
      <w:sz w:val="24"/>
    </w:rPr>
  </w:style>
  <w:style w:type="paragraph" w:customStyle="1" w:styleId="bt">
    <w:name w:val="bt"/>
    <w:basedOn w:val="a"/>
    <w:next w:val="a9"/>
    <w:qFormat/>
    <w:rsid w:val="00D66FE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
    <w:qFormat/>
    <w:rsid w:val="00D66FED"/>
    <w:pPr>
      <w:widowControl/>
      <w:spacing w:after="160" w:line="240" w:lineRule="exact"/>
      <w:jc w:val="left"/>
    </w:pPr>
    <w:rPr>
      <w:rFonts w:ascii="Verdana" w:eastAsia="仿宋_GB2312" w:hAnsi="Verdana"/>
      <w:kern w:val="0"/>
      <w:sz w:val="24"/>
      <w:lang w:eastAsia="en-US"/>
    </w:rPr>
  </w:style>
  <w:style w:type="paragraph" w:customStyle="1" w:styleId="29">
    <w:name w:val="附录2"/>
    <w:basedOn w:val="a"/>
    <w:next w:val="a"/>
    <w:qFormat/>
    <w:rsid w:val="00D66FED"/>
    <w:pPr>
      <w:tabs>
        <w:tab w:val="left" w:pos="420"/>
        <w:tab w:val="left" w:pos="624"/>
      </w:tabs>
      <w:ind w:left="420" w:hanging="420"/>
      <w:outlineLvl w:val="1"/>
    </w:pPr>
    <w:rPr>
      <w:rFonts w:ascii="黑体" w:eastAsia="黑体" w:hAnsi="黑体"/>
      <w:b/>
      <w:sz w:val="32"/>
    </w:rPr>
  </w:style>
  <w:style w:type="paragraph" w:customStyle="1" w:styleId="affe">
    <w:name w:val="章标题"/>
    <w:next w:val="a"/>
    <w:qFormat/>
    <w:rsid w:val="00D66FED"/>
    <w:pPr>
      <w:spacing w:beforeLines="50" w:afterLines="50"/>
      <w:jc w:val="both"/>
      <w:outlineLvl w:val="1"/>
    </w:pPr>
    <w:rPr>
      <w:rFonts w:ascii="黑体" w:eastAsia="黑体"/>
      <w:sz w:val="24"/>
    </w:rPr>
  </w:style>
  <w:style w:type="paragraph" w:customStyle="1" w:styleId="151">
    <w:name w:val="样式 行距: 1.5 倍行距1"/>
    <w:basedOn w:val="a"/>
    <w:qFormat/>
    <w:rsid w:val="00D66FED"/>
    <w:pPr>
      <w:snapToGrid w:val="0"/>
    </w:pPr>
    <w:rPr>
      <w:sz w:val="21"/>
    </w:rPr>
  </w:style>
  <w:style w:type="paragraph" w:customStyle="1" w:styleId="212">
    <w:name w:val="正文文本 21"/>
    <w:basedOn w:val="a"/>
    <w:qFormat/>
    <w:rsid w:val="00D66FED"/>
    <w:pPr>
      <w:adjustRightInd w:val="0"/>
      <w:spacing w:before="120" w:line="360" w:lineRule="auto"/>
      <w:ind w:firstLine="480"/>
      <w:textAlignment w:val="baseline"/>
    </w:pPr>
    <w:rPr>
      <w:sz w:val="24"/>
    </w:rPr>
  </w:style>
  <w:style w:type="paragraph" w:customStyle="1" w:styleId="CharChar1CharCharCharCharCharCharCharCharCharCharCharCharCharChar">
    <w:name w:val="Char Char1 Char Char Char Char Char Char Char Char Char Char Char Char Char Char"/>
    <w:basedOn w:val="a"/>
    <w:qFormat/>
    <w:rsid w:val="00D66FED"/>
    <w:pPr>
      <w:widowControl/>
      <w:spacing w:after="160" w:line="240" w:lineRule="exact"/>
      <w:jc w:val="left"/>
    </w:pPr>
    <w:rPr>
      <w:rFonts w:ascii="Verdana" w:hAnsi="Verdana"/>
      <w:kern w:val="0"/>
      <w:sz w:val="20"/>
      <w:lang w:eastAsia="en-US"/>
    </w:rPr>
  </w:style>
  <w:style w:type="paragraph" w:customStyle="1" w:styleId="Char2">
    <w:name w:val="Char"/>
    <w:basedOn w:val="a"/>
    <w:qFormat/>
    <w:rsid w:val="00D66FED"/>
    <w:pPr>
      <w:spacing w:line="240" w:lineRule="atLeast"/>
      <w:ind w:left="420" w:firstLine="420"/>
    </w:pPr>
    <w:rPr>
      <w:kern w:val="0"/>
      <w:sz w:val="21"/>
    </w:rPr>
  </w:style>
  <w:style w:type="paragraph" w:customStyle="1" w:styleId="44">
    <w:name w:val="正文4"/>
    <w:basedOn w:val="a"/>
    <w:qFormat/>
    <w:rsid w:val="00D66FED"/>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D66FED"/>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
    <w:name w:val="图片文字"/>
    <w:basedOn w:val="a"/>
    <w:qFormat/>
    <w:rsid w:val="00D66FED"/>
    <w:pPr>
      <w:spacing w:line="240" w:lineRule="atLeast"/>
      <w:jc w:val="center"/>
    </w:pPr>
    <w:rPr>
      <w:sz w:val="21"/>
    </w:rPr>
  </w:style>
  <w:style w:type="paragraph" w:customStyle="1" w:styleId="afff0">
    <w:name w:val="正文格式"/>
    <w:basedOn w:val="a"/>
    <w:qFormat/>
    <w:rsid w:val="00D66FED"/>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7"/>
    <w:next w:val="a"/>
    <w:qFormat/>
    <w:rsid w:val="00D66FED"/>
    <w:pPr>
      <w:spacing w:before="240" w:after="720"/>
    </w:pPr>
    <w:rPr>
      <w:sz w:val="28"/>
    </w:rPr>
  </w:style>
  <w:style w:type="paragraph" w:customStyle="1" w:styleId="afff1">
    <w:name w:val="文档正文"/>
    <w:basedOn w:val="a"/>
    <w:qFormat/>
    <w:rsid w:val="00D66FED"/>
    <w:pPr>
      <w:adjustRightInd w:val="0"/>
      <w:snapToGrid w:val="0"/>
      <w:spacing w:line="440" w:lineRule="exact"/>
      <w:ind w:firstLine="567"/>
      <w:textAlignment w:val="baseline"/>
    </w:pPr>
    <w:rPr>
      <w:rFonts w:ascii="Arial Narrow" w:hAnsi="Arial Narrow"/>
      <w:kern w:val="0"/>
      <w:sz w:val="24"/>
    </w:rPr>
  </w:style>
  <w:style w:type="paragraph" w:customStyle="1" w:styleId="CharCharChar1CharCharCharCharCharCharCharCharCharCharCharCharChar">
    <w:name w:val="Char Char Char1 Char Char Char Char Char Char Char Char Char Char Char Char Char"/>
    <w:basedOn w:val="a"/>
    <w:qFormat/>
    <w:rsid w:val="00D66FED"/>
    <w:pPr>
      <w:widowControl/>
      <w:spacing w:after="160" w:line="240" w:lineRule="exact"/>
      <w:jc w:val="left"/>
    </w:pPr>
    <w:rPr>
      <w:rFonts w:ascii="Verdana" w:hAnsi="Verdana"/>
      <w:kern w:val="0"/>
      <w:sz w:val="18"/>
      <w:lang w:eastAsia="en-US"/>
    </w:rPr>
  </w:style>
  <w:style w:type="paragraph" w:customStyle="1" w:styleId="20257">
    <w:name w:val="样式 样式 正文首行缩进 2 + 左  0 字符 + 首行缩进:  2.57 字符"/>
    <w:basedOn w:val="a"/>
    <w:next w:val="a"/>
    <w:qFormat/>
    <w:rsid w:val="00D66FED"/>
    <w:pPr>
      <w:adjustRightInd w:val="0"/>
      <w:snapToGrid w:val="0"/>
      <w:spacing w:after="120"/>
      <w:ind w:firstLineChars="257" w:firstLine="540"/>
    </w:pPr>
    <w:rPr>
      <w:sz w:val="21"/>
    </w:rPr>
  </w:style>
  <w:style w:type="paragraph" w:customStyle="1" w:styleId="45">
    <w:name w:val="样式4"/>
    <w:basedOn w:val="4"/>
    <w:qFormat/>
    <w:rsid w:val="00D66FED"/>
    <w:pPr>
      <w:adjustRightInd w:val="0"/>
      <w:snapToGrid w:val="0"/>
    </w:pPr>
  </w:style>
  <w:style w:type="paragraph" w:customStyle="1" w:styleId="afff2">
    <w:name w:val="标准正文"/>
    <w:basedOn w:val="aa"/>
    <w:qFormat/>
    <w:rsid w:val="00D66FED"/>
    <w:pPr>
      <w:spacing w:before="60" w:after="60" w:line="360" w:lineRule="auto"/>
      <w:ind w:left="0" w:firstLine="482"/>
    </w:pPr>
    <w:rPr>
      <w:rFonts w:ascii="Arial" w:hAnsi="Arial"/>
      <w:sz w:val="24"/>
    </w:rPr>
  </w:style>
  <w:style w:type="paragraph" w:customStyle="1" w:styleId="afff3">
    <w:name w:val="一级条标题"/>
    <w:basedOn w:val="affe"/>
    <w:next w:val="afff4"/>
    <w:qFormat/>
    <w:rsid w:val="00D66FED"/>
    <w:pPr>
      <w:spacing w:beforeLines="0" w:afterLines="0"/>
      <w:ind w:left="525"/>
      <w:outlineLvl w:val="2"/>
    </w:pPr>
    <w:rPr>
      <w:sz w:val="21"/>
    </w:rPr>
  </w:style>
  <w:style w:type="paragraph" w:customStyle="1" w:styleId="afff4">
    <w:name w:val="段"/>
    <w:qFormat/>
    <w:rsid w:val="00D66FED"/>
    <w:pPr>
      <w:autoSpaceDE w:val="0"/>
      <w:autoSpaceDN w:val="0"/>
      <w:ind w:firstLineChars="200" w:firstLine="200"/>
      <w:jc w:val="both"/>
    </w:pPr>
    <w:rPr>
      <w:rFonts w:ascii="宋体"/>
      <w:sz w:val="21"/>
    </w:rPr>
  </w:style>
  <w:style w:type="paragraph" w:customStyle="1" w:styleId="2a">
    <w:name w:val="标题2"/>
    <w:basedOn w:val="2"/>
    <w:qFormat/>
    <w:rsid w:val="00D66FED"/>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5">
    <w:name w:val="正文 + 三号"/>
    <w:basedOn w:val="a"/>
    <w:qFormat/>
    <w:rsid w:val="00D66FED"/>
    <w:rPr>
      <w:sz w:val="21"/>
    </w:rPr>
  </w:style>
  <w:style w:type="paragraph" w:customStyle="1" w:styleId="605">
    <w:name w:val="样式 标题 6第五层条 + 三号 段前: 0.5 行"/>
    <w:basedOn w:val="6"/>
    <w:qFormat/>
    <w:rsid w:val="00D66FED"/>
    <w:pPr>
      <w:widowControl/>
      <w:adjustRightInd/>
      <w:snapToGrid/>
      <w:spacing w:beforeLines="50"/>
      <w:jc w:val="left"/>
    </w:pPr>
    <w:rPr>
      <w:snapToGrid w:val="0"/>
      <w:kern w:val="24"/>
      <w:sz w:val="28"/>
    </w:rPr>
  </w:style>
  <w:style w:type="paragraph" w:customStyle="1" w:styleId="StyleHeading3h3Heading3-oldLevel3HeadH3level3PIM3se">
    <w:name w:val="Style Heading 3h3Heading 3 - oldLevel 3 HeadH3level_3PIM 3se..."/>
    <w:basedOn w:val="3"/>
    <w:qFormat/>
    <w:rsid w:val="00D66FED"/>
    <w:pPr>
      <w:tabs>
        <w:tab w:val="left" w:pos="709"/>
        <w:tab w:val="left" w:pos="1620"/>
      </w:tabs>
      <w:ind w:left="1620" w:hanging="360"/>
    </w:pPr>
  </w:style>
  <w:style w:type="paragraph" w:customStyle="1" w:styleId="Default">
    <w:name w:val="Default"/>
    <w:qFormat/>
    <w:rsid w:val="00D66FED"/>
    <w:pPr>
      <w:widowControl w:val="0"/>
      <w:autoSpaceDE w:val="0"/>
      <w:autoSpaceDN w:val="0"/>
      <w:adjustRightInd w:val="0"/>
    </w:pPr>
    <w:rPr>
      <w:rFonts w:ascii="宋体"/>
      <w:color w:val="000000"/>
      <w:sz w:val="24"/>
    </w:rPr>
  </w:style>
  <w:style w:type="paragraph" w:customStyle="1" w:styleId="CharCharCharChar">
    <w:name w:val="文档正文 Char Char Char Char"/>
    <w:basedOn w:val="a"/>
    <w:qFormat/>
    <w:rsid w:val="00D66FED"/>
    <w:pPr>
      <w:adjustRightInd w:val="0"/>
      <w:spacing w:line="440" w:lineRule="exact"/>
      <w:ind w:firstLine="420"/>
      <w:textAlignment w:val="baseline"/>
    </w:pPr>
    <w:rPr>
      <w:rFonts w:ascii="Arial Narrow" w:hAnsi="Arial Narrow"/>
      <w:kern w:val="0"/>
      <w:sz w:val="24"/>
    </w:rPr>
  </w:style>
  <w:style w:type="paragraph" w:customStyle="1" w:styleId="1a">
    <w:name w:val="修订1"/>
    <w:qFormat/>
    <w:rsid w:val="00D66FED"/>
    <w:rPr>
      <w:kern w:val="2"/>
      <w:sz w:val="21"/>
    </w:rPr>
  </w:style>
  <w:style w:type="paragraph" w:customStyle="1" w:styleId="afff6">
    <w:name w:val="表号"/>
    <w:basedOn w:val="a"/>
    <w:qFormat/>
    <w:rsid w:val="00D66FED"/>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21">
    <w:name w:val="样式 正文首行缩进 2 + 首行缩进:  2 字符"/>
    <w:basedOn w:val="a"/>
    <w:qFormat/>
    <w:rsid w:val="00D66FED"/>
    <w:pPr>
      <w:tabs>
        <w:tab w:val="left" w:pos="987"/>
      </w:tabs>
      <w:adjustRightInd w:val="0"/>
      <w:snapToGrid w:val="0"/>
      <w:spacing w:line="360" w:lineRule="auto"/>
      <w:ind w:left="987" w:hanging="420"/>
    </w:pPr>
    <w:rPr>
      <w:rFonts w:ascii="Arial" w:hAnsi="Arial"/>
      <w:b/>
      <w:sz w:val="24"/>
    </w:rPr>
  </w:style>
  <w:style w:type="paragraph" w:customStyle="1" w:styleId="afff7">
    <w:name w:val="二级条标题"/>
    <w:basedOn w:val="afff3"/>
    <w:next w:val="afff4"/>
    <w:qFormat/>
    <w:rsid w:val="00D66FED"/>
    <w:pPr>
      <w:ind w:left="840"/>
      <w:outlineLvl w:val="3"/>
    </w:pPr>
  </w:style>
  <w:style w:type="paragraph" w:customStyle="1" w:styleId="Char3">
    <w:name w:val="段 Char"/>
    <w:qFormat/>
    <w:rsid w:val="00D66FED"/>
    <w:pPr>
      <w:autoSpaceDE w:val="0"/>
      <w:autoSpaceDN w:val="0"/>
      <w:ind w:firstLineChars="200" w:firstLine="200"/>
      <w:jc w:val="both"/>
    </w:pPr>
    <w:rPr>
      <w:rFonts w:ascii="宋体"/>
      <w:sz w:val="21"/>
    </w:rPr>
  </w:style>
  <w:style w:type="paragraph" w:customStyle="1" w:styleId="tabletext0">
    <w:name w:val="tabletext"/>
    <w:basedOn w:val="a"/>
    <w:qFormat/>
    <w:rsid w:val="00D66FED"/>
    <w:pPr>
      <w:widowControl/>
      <w:spacing w:before="100" w:beforeAutospacing="1" w:after="100" w:afterAutospacing="1"/>
      <w:jc w:val="left"/>
    </w:pPr>
    <w:rPr>
      <w:rFonts w:ascii="宋体" w:hAnsi="宋体" w:cs="宋体"/>
      <w:kern w:val="0"/>
      <w:sz w:val="24"/>
      <w:szCs w:val="24"/>
    </w:rPr>
  </w:style>
  <w:style w:type="paragraph" w:customStyle="1" w:styleId="xl40">
    <w:name w:val="xl40"/>
    <w:basedOn w:val="a"/>
    <w:qFormat/>
    <w:rsid w:val="00D66FE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4CharChar">
    <w:name w:val="Char Char14 Char Char"/>
    <w:basedOn w:val="a"/>
    <w:qFormat/>
    <w:rsid w:val="00D66FED"/>
    <w:rPr>
      <w:sz w:val="21"/>
      <w:szCs w:val="24"/>
    </w:rPr>
  </w:style>
  <w:style w:type="paragraph" w:customStyle="1" w:styleId="xl53">
    <w:name w:val="xl53"/>
    <w:basedOn w:val="a"/>
    <w:qFormat/>
    <w:rsid w:val="00D66FE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8">
    <w:name w:val="摘要"/>
    <w:basedOn w:val="a"/>
    <w:next w:val="2"/>
    <w:qFormat/>
    <w:rsid w:val="00D66FED"/>
    <w:pPr>
      <w:spacing w:line="360" w:lineRule="auto"/>
    </w:pPr>
    <w:rPr>
      <w:rFonts w:eastAsia="黑体"/>
      <w:sz w:val="20"/>
    </w:rPr>
  </w:style>
  <w:style w:type="paragraph" w:customStyle="1" w:styleId="TableTextChar1">
    <w:name w:val="Table Text Char1"/>
    <w:qFormat/>
    <w:rsid w:val="00D66FED"/>
    <w:pPr>
      <w:snapToGrid w:val="0"/>
      <w:spacing w:before="80" w:after="80"/>
    </w:pPr>
    <w:rPr>
      <w:rFonts w:ascii="Arial" w:hAnsi="Arial"/>
      <w:kern w:val="2"/>
      <w:sz w:val="18"/>
    </w:rPr>
  </w:style>
  <w:style w:type="paragraph" w:customStyle="1" w:styleId="AANumbering">
    <w:name w:val="AA Numbering"/>
    <w:basedOn w:val="a"/>
    <w:qFormat/>
    <w:rsid w:val="00D66FE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9">
    <w:name w:val="È±Ê¡ÎÄ±¾"/>
    <w:basedOn w:val="a"/>
    <w:qFormat/>
    <w:rsid w:val="00D66FED"/>
    <w:pPr>
      <w:widowControl/>
      <w:overflowPunct w:val="0"/>
      <w:autoSpaceDE w:val="0"/>
      <w:autoSpaceDN w:val="0"/>
      <w:adjustRightInd w:val="0"/>
      <w:jc w:val="left"/>
      <w:textAlignment w:val="baseline"/>
    </w:pPr>
    <w:rPr>
      <w:kern w:val="0"/>
      <w:sz w:val="24"/>
    </w:rPr>
  </w:style>
  <w:style w:type="paragraph" w:customStyle="1" w:styleId="style1">
    <w:name w:val="style1"/>
    <w:basedOn w:val="a"/>
    <w:qFormat/>
    <w:rsid w:val="00D66FED"/>
    <w:pPr>
      <w:widowControl/>
      <w:spacing w:before="100" w:beforeAutospacing="1" w:after="100" w:afterAutospacing="1"/>
      <w:jc w:val="left"/>
    </w:pPr>
    <w:rPr>
      <w:rFonts w:ascii="宋体" w:hAnsi="宋体"/>
      <w:kern w:val="0"/>
      <w:sz w:val="21"/>
    </w:rPr>
  </w:style>
  <w:style w:type="paragraph" w:customStyle="1" w:styleId="ItemList">
    <w:name w:val="Item List"/>
    <w:qFormat/>
    <w:rsid w:val="00D66FED"/>
    <w:pPr>
      <w:tabs>
        <w:tab w:val="left" w:pos="1644"/>
      </w:tabs>
      <w:spacing w:line="300" w:lineRule="auto"/>
      <w:ind w:left="1644" w:hanging="510"/>
      <w:jc w:val="both"/>
    </w:pPr>
    <w:rPr>
      <w:rFonts w:ascii="Arial" w:hAnsi="Arial"/>
      <w:sz w:val="21"/>
    </w:rPr>
  </w:style>
  <w:style w:type="paragraph" w:customStyle="1" w:styleId="ItemStepinTable">
    <w:name w:val="Item Step in Table"/>
    <w:qFormat/>
    <w:rsid w:val="00D66FED"/>
    <w:pPr>
      <w:tabs>
        <w:tab w:val="left" w:pos="397"/>
      </w:tabs>
      <w:spacing w:before="40" w:after="40"/>
      <w:jc w:val="both"/>
    </w:pPr>
    <w:rPr>
      <w:rFonts w:ascii="Arial" w:hAnsi="Arial"/>
      <w:sz w:val="18"/>
    </w:rPr>
  </w:style>
  <w:style w:type="paragraph" w:customStyle="1" w:styleId="afffa">
    <w:name w:val="表头样式"/>
    <w:basedOn w:val="a"/>
    <w:qFormat/>
    <w:rsid w:val="00D66FED"/>
    <w:pPr>
      <w:autoSpaceDE w:val="0"/>
      <w:autoSpaceDN w:val="0"/>
      <w:adjustRightInd w:val="0"/>
      <w:spacing w:line="360" w:lineRule="auto"/>
      <w:jc w:val="left"/>
    </w:pPr>
    <w:rPr>
      <w:b/>
      <w:kern w:val="0"/>
      <w:sz w:val="21"/>
    </w:rPr>
  </w:style>
  <w:style w:type="paragraph" w:customStyle="1" w:styleId="content">
    <w:name w:val="content"/>
    <w:basedOn w:val="a"/>
    <w:qFormat/>
    <w:rsid w:val="00D66FED"/>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Char">
    <w:name w:val="Char Char Char Char Char Char Char"/>
    <w:basedOn w:val="a5"/>
    <w:qFormat/>
    <w:rsid w:val="00D66FED"/>
    <w:rPr>
      <w:rFonts w:ascii="宋体" w:hAnsi="Tahoma"/>
    </w:rPr>
  </w:style>
  <w:style w:type="paragraph" w:customStyle="1" w:styleId="Char1CharCharChar1">
    <w:name w:val="Char1 Char Char Char1"/>
    <w:basedOn w:val="a"/>
    <w:qFormat/>
    <w:rsid w:val="00D66FED"/>
    <w:rPr>
      <w:rFonts w:ascii="Tahoma" w:hAnsi="Tahoma"/>
      <w:sz w:val="30"/>
    </w:rPr>
  </w:style>
  <w:style w:type="paragraph" w:customStyle="1" w:styleId="afffb">
    <w:name w:val="表格内文字"/>
    <w:basedOn w:val="ad"/>
    <w:qFormat/>
    <w:rsid w:val="00D66FED"/>
    <w:pPr>
      <w:adjustRightInd w:val="0"/>
    </w:pPr>
    <w:rPr>
      <w:color w:val="000000"/>
      <w:lang w:val="en-GB"/>
    </w:rPr>
  </w:style>
  <w:style w:type="paragraph" w:customStyle="1" w:styleId="afffc">
    <w:name w:val="表头文本"/>
    <w:qFormat/>
    <w:rsid w:val="00D66FED"/>
    <w:pPr>
      <w:jc w:val="center"/>
    </w:pPr>
    <w:rPr>
      <w:rFonts w:ascii="Arial" w:hAnsi="Arial"/>
      <w:b/>
      <w:sz w:val="21"/>
    </w:rPr>
  </w:style>
  <w:style w:type="paragraph" w:customStyle="1" w:styleId="afffd">
    <w:name w:val="项目"/>
    <w:basedOn w:val="a"/>
    <w:qFormat/>
    <w:rsid w:val="00D66FED"/>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正文字缩2字"/>
    <w:basedOn w:val="a"/>
    <w:qFormat/>
    <w:rsid w:val="00D66FED"/>
    <w:pPr>
      <w:spacing w:before="60" w:after="60" w:line="360" w:lineRule="auto"/>
      <w:ind w:leftChars="200" w:left="200" w:firstLineChars="200" w:firstLine="200"/>
    </w:pPr>
    <w:rPr>
      <w:sz w:val="24"/>
    </w:rPr>
  </w:style>
  <w:style w:type="paragraph" w:customStyle="1" w:styleId="1b">
    <w:name w:val="小标题 1"/>
    <w:basedOn w:val="a"/>
    <w:qFormat/>
    <w:rsid w:val="00D66FED"/>
    <w:pPr>
      <w:autoSpaceDE w:val="0"/>
      <w:autoSpaceDN w:val="0"/>
      <w:adjustRightInd w:val="0"/>
      <w:spacing w:line="360" w:lineRule="atLeast"/>
    </w:pPr>
    <w:rPr>
      <w:rFonts w:ascii="文鼎粗黑" w:eastAsia="文鼎粗黑"/>
      <w:kern w:val="0"/>
      <w:sz w:val="22"/>
    </w:rPr>
  </w:style>
  <w:style w:type="paragraph" w:customStyle="1" w:styleId="16615">
    <w:name w:val="样式 标题 1 + 居中 段前: 6 磅 段后: 6 磅 行距: 1.5 倍行距"/>
    <w:basedOn w:val="1"/>
    <w:qFormat/>
    <w:rsid w:val="00D66FED"/>
    <w:pPr>
      <w:keepLines/>
      <w:adjustRightInd w:val="0"/>
      <w:spacing w:before="120" w:after="120" w:line="360" w:lineRule="auto"/>
      <w:jc w:val="center"/>
    </w:pPr>
    <w:rPr>
      <w:rFonts w:ascii="Times New Roman"/>
      <w:b/>
      <w:kern w:val="44"/>
      <w:sz w:val="32"/>
    </w:rPr>
  </w:style>
  <w:style w:type="paragraph" w:customStyle="1" w:styleId="213">
    <w:name w:val="正文文本缩进 21"/>
    <w:basedOn w:val="a"/>
    <w:qFormat/>
    <w:rsid w:val="00D66FED"/>
    <w:pPr>
      <w:adjustRightInd w:val="0"/>
      <w:spacing w:before="120"/>
      <w:ind w:firstLine="420"/>
      <w:textAlignment w:val="baseline"/>
    </w:pPr>
    <w:rPr>
      <w:sz w:val="24"/>
    </w:rPr>
  </w:style>
  <w:style w:type="paragraph" w:customStyle="1" w:styleId="TableDescription">
    <w:name w:val="Table Description"/>
    <w:next w:val="a"/>
    <w:qFormat/>
    <w:rsid w:val="00D66FED"/>
    <w:pPr>
      <w:keepNext/>
      <w:snapToGrid w:val="0"/>
      <w:spacing w:before="160" w:after="80"/>
      <w:ind w:left="1134"/>
      <w:jc w:val="center"/>
    </w:pPr>
    <w:rPr>
      <w:rFonts w:ascii="Arial" w:eastAsia="黑体" w:hAnsi="Arial"/>
      <w:sz w:val="18"/>
    </w:rPr>
  </w:style>
  <w:style w:type="paragraph" w:customStyle="1" w:styleId="39">
    <w:name w:val="样式3"/>
    <w:basedOn w:val="1"/>
    <w:next w:val="1"/>
    <w:qFormat/>
    <w:rsid w:val="00D66FED"/>
    <w:pPr>
      <w:keepLines/>
      <w:adjustRightInd w:val="0"/>
      <w:spacing w:before="340" w:after="330" w:line="576" w:lineRule="auto"/>
    </w:pPr>
    <w:rPr>
      <w:rFonts w:ascii="Times New Roman" w:eastAsia="黑体"/>
      <w:b/>
      <w:kern w:val="44"/>
      <w:sz w:val="44"/>
    </w:rPr>
  </w:style>
  <w:style w:type="paragraph" w:customStyle="1" w:styleId="2c">
    <w:name w:val="样式2"/>
    <w:basedOn w:val="4"/>
    <w:qFormat/>
    <w:rsid w:val="00D66FED"/>
    <w:pPr>
      <w:tabs>
        <w:tab w:val="left" w:pos="720"/>
      </w:tabs>
      <w:spacing w:before="560" w:line="400" w:lineRule="exact"/>
      <w:ind w:left="420" w:hanging="420"/>
      <w:jc w:val="center"/>
      <w:outlineLvl w:val="0"/>
    </w:pPr>
    <w:rPr>
      <w:b w:val="0"/>
      <w:sz w:val="44"/>
    </w:rPr>
  </w:style>
  <w:style w:type="paragraph" w:customStyle="1" w:styleId="CharCharCharCharCharCharCharCharCharCharCharCharCharCharCharChar">
    <w:name w:val="Char Char Char Char Char Char Char Char Char Char Char Char Char Char Char Char"/>
    <w:basedOn w:val="a"/>
    <w:qFormat/>
    <w:rsid w:val="00D66FED"/>
    <w:pPr>
      <w:tabs>
        <w:tab w:val="left" w:pos="360"/>
      </w:tabs>
    </w:pPr>
    <w:rPr>
      <w:sz w:val="24"/>
    </w:rPr>
  </w:style>
  <w:style w:type="paragraph" w:customStyle="1" w:styleId="afffe">
    <w:name w:val="编号正文"/>
    <w:basedOn w:val="afff1"/>
    <w:qFormat/>
    <w:rsid w:val="00D66FED"/>
    <w:pPr>
      <w:snapToGrid/>
      <w:spacing w:line="360" w:lineRule="auto"/>
      <w:ind w:left="1407" w:hanging="1047"/>
      <w:jc w:val="left"/>
    </w:pPr>
    <w:rPr>
      <w:rFonts w:eastAsia="仿宋_GB2312"/>
    </w:rPr>
  </w:style>
  <w:style w:type="paragraph" w:customStyle="1" w:styleId="affff">
    <w:name w:val="二级列表"/>
    <w:basedOn w:val="aff5"/>
    <w:next w:val="aff5"/>
    <w:qFormat/>
    <w:rsid w:val="00D66FED"/>
    <w:pPr>
      <w:tabs>
        <w:tab w:val="left" w:pos="2120"/>
      </w:tabs>
      <w:ind w:firstLineChars="0" w:firstLine="0"/>
    </w:pPr>
    <w:rPr>
      <w:b/>
    </w:rPr>
  </w:style>
  <w:style w:type="paragraph" w:customStyle="1" w:styleId="affff0">
    <w:name w:val="没有缩进（为图形使用）"/>
    <w:basedOn w:val="a"/>
    <w:qFormat/>
    <w:rsid w:val="00D66FED"/>
    <w:pPr>
      <w:spacing w:before="120" w:after="120" w:line="360" w:lineRule="auto"/>
    </w:pPr>
    <w:rPr>
      <w:sz w:val="24"/>
    </w:rPr>
  </w:style>
  <w:style w:type="paragraph" w:customStyle="1" w:styleId="affff1">
    <w:name w:val="司法正文"/>
    <w:qFormat/>
    <w:rsid w:val="00D66FED"/>
    <w:pPr>
      <w:widowControl w:val="0"/>
      <w:ind w:firstLineChars="200" w:firstLine="200"/>
      <w:jc w:val="both"/>
    </w:pPr>
    <w:rPr>
      <w:rFonts w:eastAsia="仿宋_GB2312"/>
      <w:sz w:val="32"/>
    </w:rPr>
  </w:style>
  <w:style w:type="paragraph" w:customStyle="1" w:styleId="TableHeading">
    <w:name w:val="Table Heading"/>
    <w:qFormat/>
    <w:rsid w:val="00D66FED"/>
    <w:pPr>
      <w:keepNext/>
      <w:snapToGrid w:val="0"/>
      <w:spacing w:before="80" w:after="80"/>
      <w:jc w:val="center"/>
    </w:pPr>
    <w:rPr>
      <w:rFonts w:ascii="Arial" w:eastAsia="黑体" w:hAnsi="Arial"/>
      <w:sz w:val="18"/>
    </w:rPr>
  </w:style>
  <w:style w:type="paragraph" w:customStyle="1" w:styleId="1c">
    <w:name w:val="样式1"/>
    <w:basedOn w:val="4"/>
    <w:qFormat/>
    <w:rsid w:val="00D66FED"/>
    <w:pPr>
      <w:tabs>
        <w:tab w:val="left" w:pos="720"/>
      </w:tabs>
      <w:spacing w:before="500" w:after="260" w:line="560" w:lineRule="atLeast"/>
      <w:ind w:left="420" w:hanging="420"/>
    </w:pPr>
  </w:style>
  <w:style w:type="paragraph" w:customStyle="1" w:styleId="TableContents">
    <w:name w:val="Table Contents"/>
    <w:basedOn w:val="a9"/>
    <w:qFormat/>
    <w:rsid w:val="00D66FED"/>
    <w:pPr>
      <w:suppressAutoHyphens/>
      <w:jc w:val="left"/>
    </w:pPr>
    <w:rPr>
      <w:rFonts w:ascii="Times New Roman" w:eastAsia="Times New Roman"/>
      <w:kern w:val="0"/>
      <w:sz w:val="24"/>
    </w:rPr>
  </w:style>
  <w:style w:type="paragraph" w:customStyle="1" w:styleId="CharCharCharCharCharChar1Char">
    <w:name w:val="Char Char Char Char Char Char1 Char"/>
    <w:basedOn w:val="a"/>
    <w:qFormat/>
    <w:rsid w:val="00D66FED"/>
    <w:pPr>
      <w:widowControl/>
      <w:spacing w:after="160" w:line="240" w:lineRule="exact"/>
      <w:jc w:val="left"/>
    </w:pPr>
    <w:rPr>
      <w:rFonts w:ascii="Verdana" w:hAnsi="Verdana"/>
      <w:kern w:val="0"/>
      <w:sz w:val="21"/>
      <w:lang w:eastAsia="en-US"/>
    </w:rPr>
  </w:style>
  <w:style w:type="paragraph" w:customStyle="1" w:styleId="affff2">
    <w:name w:val="简单回函地址"/>
    <w:basedOn w:val="a"/>
    <w:qFormat/>
    <w:rsid w:val="00D66FED"/>
    <w:pPr>
      <w:adjustRightInd w:val="0"/>
      <w:snapToGrid w:val="0"/>
      <w:spacing w:line="360" w:lineRule="auto"/>
    </w:pPr>
    <w:rPr>
      <w:sz w:val="24"/>
    </w:rPr>
  </w:style>
  <w:style w:type="paragraph" w:customStyle="1" w:styleId="412">
    <w:name w:val="样式 正文缩进正文（首行缩进两字）表正文正文非缩进特点标题4段1 + 首行缩进:  2 字符"/>
    <w:basedOn w:val="a3"/>
    <w:qFormat/>
    <w:rsid w:val="00D66FED"/>
    <w:pPr>
      <w:ind w:firstLineChars="200" w:firstLine="480"/>
    </w:pPr>
  </w:style>
  <w:style w:type="paragraph" w:customStyle="1" w:styleId="affff3">
    <w:name w:val="文章正文"/>
    <w:basedOn w:val="a"/>
    <w:qFormat/>
    <w:rsid w:val="00D66FED"/>
    <w:pPr>
      <w:ind w:firstLineChars="200" w:firstLine="560"/>
    </w:pPr>
    <w:rPr>
      <w:rFonts w:ascii="仿宋_GB2312" w:eastAsia="仿宋_GB2312" w:hAnsi="宋体"/>
      <w:color w:val="000000"/>
    </w:rPr>
  </w:style>
  <w:style w:type="paragraph" w:customStyle="1" w:styleId="ItemStep">
    <w:name w:val="Item Step"/>
    <w:qFormat/>
    <w:rsid w:val="00D66FED"/>
    <w:pPr>
      <w:tabs>
        <w:tab w:val="left" w:pos="1644"/>
      </w:tabs>
      <w:ind w:left="1644" w:hanging="510"/>
      <w:outlineLvl w:val="4"/>
    </w:pPr>
    <w:rPr>
      <w:rFonts w:ascii="Arial" w:hAnsi="Arial"/>
      <w:sz w:val="21"/>
    </w:rPr>
  </w:style>
  <w:style w:type="paragraph" w:customStyle="1" w:styleId="affff4">
    <w:name w:val="样式 宋体 五号 行距: 单倍行距"/>
    <w:basedOn w:val="a"/>
    <w:qFormat/>
    <w:rsid w:val="00D66FED"/>
    <w:pPr>
      <w:adjustRightInd w:val="0"/>
      <w:jc w:val="left"/>
    </w:pPr>
    <w:rPr>
      <w:rFonts w:ascii="宋体" w:hAnsi="宋体"/>
      <w:kern w:val="0"/>
      <w:sz w:val="21"/>
    </w:rPr>
  </w:style>
  <w:style w:type="paragraph" w:customStyle="1" w:styleId="CharChar1Char">
    <w:name w:val="Char Char1 Char"/>
    <w:basedOn w:val="a"/>
    <w:qFormat/>
    <w:rsid w:val="00D66FED"/>
    <w:rPr>
      <w:rFonts w:ascii="Tahoma" w:hAnsi="Tahoma"/>
      <w:sz w:val="24"/>
      <w:szCs w:val="24"/>
    </w:rPr>
  </w:style>
  <w:style w:type="paragraph" w:customStyle="1" w:styleId="FigureDescription">
    <w:name w:val="Figure Description"/>
    <w:next w:val="a"/>
    <w:qFormat/>
    <w:rsid w:val="00D66FED"/>
    <w:pPr>
      <w:snapToGrid w:val="0"/>
      <w:spacing w:before="80" w:after="320"/>
      <w:ind w:left="1134"/>
      <w:jc w:val="center"/>
    </w:pPr>
    <w:rPr>
      <w:rFonts w:ascii="Arial" w:eastAsia="黑体" w:hAnsi="Arial"/>
      <w:sz w:val="18"/>
    </w:rPr>
  </w:style>
  <w:style w:type="paragraph" w:customStyle="1" w:styleId="Note">
    <w:name w:val="Note"/>
    <w:basedOn w:val="a"/>
    <w:qFormat/>
    <w:rsid w:val="00D66FED"/>
    <w:pPr>
      <w:pBdr>
        <w:top w:val="single" w:sz="12" w:space="3" w:color="auto"/>
        <w:bottom w:val="single" w:sz="12" w:space="3" w:color="auto"/>
      </w:pBdr>
      <w:spacing w:line="360" w:lineRule="auto"/>
    </w:pPr>
    <w:rPr>
      <w:sz w:val="24"/>
    </w:rPr>
  </w:style>
  <w:style w:type="paragraph" w:customStyle="1" w:styleId="1d">
    <w:name w:val="首行缩进 1"/>
    <w:basedOn w:val="a"/>
    <w:qFormat/>
    <w:rsid w:val="00D66FED"/>
    <w:pPr>
      <w:spacing w:after="120" w:line="360" w:lineRule="auto"/>
      <w:ind w:firstLineChars="200" w:firstLine="200"/>
    </w:pPr>
    <w:rPr>
      <w:sz w:val="24"/>
    </w:rPr>
  </w:style>
  <w:style w:type="paragraph" w:customStyle="1" w:styleId="affff5">
    <w:name w:val="正文（首行不缩进）"/>
    <w:basedOn w:val="a"/>
    <w:qFormat/>
    <w:rsid w:val="00D66FED"/>
    <w:pPr>
      <w:autoSpaceDE w:val="0"/>
      <w:autoSpaceDN w:val="0"/>
      <w:adjustRightInd w:val="0"/>
      <w:spacing w:line="360" w:lineRule="auto"/>
      <w:jc w:val="left"/>
    </w:pPr>
    <w:rPr>
      <w:kern w:val="0"/>
      <w:sz w:val="21"/>
    </w:rPr>
  </w:style>
  <w:style w:type="paragraph" w:customStyle="1" w:styleId="46">
    <w:name w:val="附录4"/>
    <w:basedOn w:val="a"/>
    <w:next w:val="a"/>
    <w:qFormat/>
    <w:rsid w:val="00D66FED"/>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Char1">
    <w:name w:val="Char Char Char Char Char Char Char1"/>
    <w:basedOn w:val="a"/>
    <w:qFormat/>
    <w:rsid w:val="00D66FED"/>
    <w:rPr>
      <w:rFonts w:ascii="Tahoma" w:hAnsi="Tahoma"/>
      <w:sz w:val="24"/>
    </w:rPr>
  </w:style>
  <w:style w:type="paragraph" w:customStyle="1" w:styleId="00">
    <w:name w:val="00"/>
    <w:basedOn w:val="a"/>
    <w:qFormat/>
    <w:rsid w:val="00D66FED"/>
    <w:pPr>
      <w:autoSpaceDE w:val="0"/>
      <w:autoSpaceDN w:val="0"/>
      <w:adjustRightInd w:val="0"/>
      <w:jc w:val="left"/>
    </w:pPr>
    <w:rPr>
      <w:rFonts w:ascii="黑体" w:eastAsia="黑体"/>
      <w:b/>
      <w:kern w:val="0"/>
      <w:sz w:val="20"/>
    </w:rPr>
  </w:style>
  <w:style w:type="paragraph" w:customStyle="1" w:styleId="CharCharCharChar0">
    <w:name w:val="Char Char Char Char"/>
    <w:basedOn w:val="a"/>
    <w:qFormat/>
    <w:rsid w:val="00D66FED"/>
    <w:pPr>
      <w:pageBreakBefore/>
      <w:widowControl/>
      <w:spacing w:after="160" w:line="240" w:lineRule="exact"/>
      <w:jc w:val="left"/>
    </w:pPr>
    <w:rPr>
      <w:rFonts w:ascii="Verdana" w:hAnsi="Verdana"/>
      <w:kern w:val="0"/>
      <w:sz w:val="20"/>
      <w:lang w:eastAsia="en-US"/>
    </w:rPr>
  </w:style>
  <w:style w:type="paragraph" w:customStyle="1" w:styleId="INFeature">
    <w:name w:val="IN Feature"/>
    <w:next w:val="INStep"/>
    <w:qFormat/>
    <w:rsid w:val="00D66FED"/>
    <w:pPr>
      <w:keepNext/>
      <w:keepLines/>
      <w:spacing w:before="240" w:after="240"/>
      <w:outlineLvl w:val="7"/>
    </w:pPr>
    <w:rPr>
      <w:rFonts w:ascii="Arial" w:eastAsia="黑体" w:hAnsi="Arial"/>
      <w:sz w:val="21"/>
    </w:rPr>
  </w:style>
  <w:style w:type="paragraph" w:customStyle="1" w:styleId="INStep">
    <w:name w:val="IN Step"/>
    <w:basedOn w:val="a"/>
    <w:qFormat/>
    <w:rsid w:val="00D66FED"/>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SS1Char">
    <w:name w:val="CSS1级正文 Char"/>
    <w:basedOn w:val="a9"/>
    <w:qFormat/>
    <w:rsid w:val="00D66FED"/>
    <w:pPr>
      <w:adjustRightInd w:val="0"/>
      <w:snapToGrid w:val="0"/>
      <w:spacing w:line="360" w:lineRule="auto"/>
      <w:ind w:firstLine="480"/>
    </w:pPr>
    <w:rPr>
      <w:rFonts w:ascii="Times New Roman" w:eastAsia="宋体"/>
      <w:sz w:val="24"/>
    </w:rPr>
  </w:style>
  <w:style w:type="paragraph" w:customStyle="1" w:styleId="xl27">
    <w:name w:val="xl27"/>
    <w:basedOn w:val="a"/>
    <w:qFormat/>
    <w:rsid w:val="00D66FE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ParaCharCharCharCharCharCharChar">
    <w:name w:val="默认段落字体 Para Char Char Char Char Char Char Char"/>
    <w:basedOn w:val="a"/>
    <w:qFormat/>
    <w:rsid w:val="00D66FED"/>
    <w:rPr>
      <w:rFonts w:ascii="Tahoma" w:hAnsi="Tahoma"/>
      <w:sz w:val="24"/>
    </w:rPr>
  </w:style>
  <w:style w:type="paragraph" w:customStyle="1" w:styleId="affff6">
    <w:name w:val="缺省文本"/>
    <w:basedOn w:val="a"/>
    <w:qFormat/>
    <w:rsid w:val="00D66FED"/>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
    <w:qFormat/>
    <w:rsid w:val="00D66FED"/>
    <w:rPr>
      <w:rFonts w:ascii="Tahoma" w:hAnsi="Tahoma"/>
      <w:sz w:val="24"/>
    </w:rPr>
  </w:style>
  <w:style w:type="paragraph" w:customStyle="1" w:styleId="Title-Revision">
    <w:name w:val="Title - Revision"/>
    <w:basedOn w:val="af7"/>
    <w:qFormat/>
    <w:rsid w:val="00D66FED"/>
    <w:pPr>
      <w:spacing w:before="720"/>
    </w:pPr>
  </w:style>
  <w:style w:type="paragraph" w:customStyle="1" w:styleId="affff7">
    <w:name w:val="可研正文"/>
    <w:basedOn w:val="a9"/>
    <w:qFormat/>
    <w:rsid w:val="00D66FED"/>
    <w:pPr>
      <w:adjustRightInd w:val="0"/>
      <w:snapToGrid w:val="0"/>
      <w:spacing w:line="440" w:lineRule="exact"/>
      <w:ind w:firstLine="567"/>
    </w:pPr>
    <w:rPr>
      <w:sz w:val="28"/>
    </w:rPr>
  </w:style>
  <w:style w:type="paragraph" w:customStyle="1" w:styleId="Char4">
    <w:name w:val="正文格式 Char"/>
    <w:basedOn w:val="a"/>
    <w:qFormat/>
    <w:rsid w:val="00D66FED"/>
    <w:pPr>
      <w:widowControl/>
      <w:adjustRightInd w:val="0"/>
      <w:spacing w:line="440" w:lineRule="atLeast"/>
      <w:ind w:firstLine="510"/>
      <w:textAlignment w:val="baseline"/>
    </w:pPr>
    <w:rPr>
      <w:kern w:val="0"/>
      <w:sz w:val="24"/>
    </w:rPr>
  </w:style>
  <w:style w:type="paragraph" w:customStyle="1" w:styleId="affff8">
    <w:name w:val="af"/>
    <w:basedOn w:val="a"/>
    <w:qFormat/>
    <w:rsid w:val="00D66FED"/>
    <w:pPr>
      <w:widowControl/>
      <w:spacing w:line="300" w:lineRule="atLeast"/>
      <w:jc w:val="left"/>
    </w:pPr>
    <w:rPr>
      <w:rFonts w:ascii="宋体" w:hAnsi="宋体"/>
      <w:kern w:val="0"/>
      <w:sz w:val="18"/>
    </w:rPr>
  </w:style>
  <w:style w:type="paragraph" w:customStyle="1" w:styleId="xl23">
    <w:name w:val="xl23"/>
    <w:basedOn w:val="a"/>
    <w:qFormat/>
    <w:rsid w:val="00D66FED"/>
    <w:pPr>
      <w:widowControl/>
      <w:spacing w:before="100" w:beforeAutospacing="1" w:after="100" w:afterAutospacing="1" w:line="360" w:lineRule="auto"/>
      <w:textAlignment w:val="top"/>
    </w:pPr>
    <w:rPr>
      <w:kern w:val="0"/>
      <w:sz w:val="24"/>
    </w:rPr>
  </w:style>
  <w:style w:type="paragraph" w:customStyle="1" w:styleId="CharChar1">
    <w:name w:val="Char Char1"/>
    <w:basedOn w:val="a"/>
    <w:qFormat/>
    <w:rsid w:val="00D66FED"/>
    <w:pPr>
      <w:widowControl/>
      <w:spacing w:after="160" w:line="240" w:lineRule="exact"/>
      <w:jc w:val="left"/>
    </w:pPr>
    <w:rPr>
      <w:rFonts w:ascii="Verdana" w:hAnsi="Verdana"/>
      <w:kern w:val="0"/>
      <w:sz w:val="20"/>
      <w:lang w:eastAsia="en-US"/>
    </w:rPr>
  </w:style>
  <w:style w:type="paragraph" w:customStyle="1" w:styleId="0740">
    <w:name w:val="样式 首行缩进:  0.74 厘米"/>
    <w:basedOn w:val="a"/>
    <w:qFormat/>
    <w:rsid w:val="00D66FED"/>
    <w:pPr>
      <w:spacing w:line="360" w:lineRule="auto"/>
      <w:ind w:firstLine="420"/>
    </w:pPr>
    <w:rPr>
      <w:sz w:val="24"/>
    </w:rPr>
  </w:style>
  <w:style w:type="paragraph" w:customStyle="1" w:styleId="52">
    <w:name w:val="标题5"/>
    <w:basedOn w:val="a"/>
    <w:qFormat/>
    <w:rsid w:val="00D66FED"/>
    <w:pPr>
      <w:tabs>
        <w:tab w:val="left" w:pos="0"/>
      </w:tabs>
      <w:autoSpaceDE w:val="0"/>
      <w:autoSpaceDN w:val="0"/>
      <w:adjustRightInd w:val="0"/>
      <w:snapToGrid w:val="0"/>
      <w:spacing w:line="320" w:lineRule="atLeast"/>
    </w:pPr>
    <w:rPr>
      <w:rFonts w:ascii="宋体"/>
      <w:kern w:val="0"/>
      <w:sz w:val="21"/>
    </w:rPr>
  </w:style>
  <w:style w:type="paragraph" w:customStyle="1" w:styleId="affff9">
    <w:name w:val="图例"/>
    <w:basedOn w:val="a"/>
    <w:qFormat/>
    <w:rsid w:val="00D66FED"/>
    <w:pPr>
      <w:spacing w:before="120" w:after="120" w:line="360" w:lineRule="auto"/>
      <w:jc w:val="center"/>
    </w:pPr>
    <w:rPr>
      <w:rFonts w:eastAsia="仿宋_GB2312"/>
      <w:b/>
      <w:sz w:val="24"/>
    </w:rPr>
  </w:style>
  <w:style w:type="paragraph" w:customStyle="1" w:styleId="PullQuote">
    <w:name w:val="Pull Quote"/>
    <w:basedOn w:val="a"/>
    <w:qFormat/>
    <w:rsid w:val="00D66FE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a">
    <w:name w:val="样式 宋体 五号 两端对齐 行距: 单倍行距"/>
    <w:basedOn w:val="a"/>
    <w:qFormat/>
    <w:rsid w:val="00D66FED"/>
    <w:pPr>
      <w:adjustRightInd w:val="0"/>
      <w:textAlignment w:val="baseline"/>
    </w:pPr>
    <w:rPr>
      <w:rFonts w:ascii="宋体" w:hAnsi="宋体"/>
      <w:kern w:val="0"/>
      <w:sz w:val="21"/>
    </w:rPr>
  </w:style>
  <w:style w:type="paragraph" w:customStyle="1" w:styleId="affffb">
    <w:name w:val="_"/>
    <w:basedOn w:val="a"/>
    <w:qFormat/>
    <w:rsid w:val="00D66FED"/>
    <w:pPr>
      <w:adjustRightInd w:val="0"/>
      <w:spacing w:line="360" w:lineRule="auto"/>
      <w:ind w:left="480" w:firstLineChars="200" w:firstLine="200"/>
      <w:textAlignment w:val="baseline"/>
    </w:pPr>
    <w:rPr>
      <w:kern w:val="0"/>
      <w:sz w:val="24"/>
    </w:rPr>
  </w:style>
  <w:style w:type="paragraph" w:customStyle="1" w:styleId="TableTextCharChar">
    <w:name w:val="Table Text Char Char"/>
    <w:qFormat/>
    <w:rsid w:val="00D66FED"/>
    <w:pPr>
      <w:snapToGrid w:val="0"/>
      <w:spacing w:before="80" w:after="80"/>
    </w:pPr>
    <w:rPr>
      <w:rFonts w:ascii="Arial" w:hAnsi="Arial"/>
      <w:kern w:val="2"/>
      <w:sz w:val="18"/>
    </w:rPr>
  </w:style>
  <w:style w:type="paragraph" w:customStyle="1" w:styleId="affffc">
    <w:name w:val="首行缩进"/>
    <w:basedOn w:val="a"/>
    <w:qFormat/>
    <w:rsid w:val="00D66FED"/>
    <w:pPr>
      <w:tabs>
        <w:tab w:val="left" w:pos="540"/>
      </w:tabs>
      <w:spacing w:line="360" w:lineRule="auto"/>
      <w:ind w:left="540"/>
    </w:pPr>
    <w:rPr>
      <w:rFonts w:eastAsia="仿宋_GB2312"/>
    </w:rPr>
  </w:style>
  <w:style w:type="paragraph" w:customStyle="1" w:styleId="Char20">
    <w:name w:val="Char2"/>
    <w:basedOn w:val="a"/>
    <w:qFormat/>
    <w:rsid w:val="00D66FED"/>
    <w:pPr>
      <w:spacing w:line="240" w:lineRule="atLeast"/>
      <w:ind w:left="420" w:firstLine="420"/>
    </w:pPr>
    <w:rPr>
      <w:kern w:val="0"/>
      <w:sz w:val="21"/>
    </w:rPr>
  </w:style>
  <w:style w:type="paragraph" w:customStyle="1" w:styleId="Style37">
    <w:name w:val="_Style 37"/>
    <w:basedOn w:val="a5"/>
    <w:qFormat/>
    <w:rsid w:val="00D66FED"/>
  </w:style>
  <w:style w:type="character" w:customStyle="1" w:styleId="2Char">
    <w:name w:val="标题 2 Char"/>
    <w:qFormat/>
    <w:rsid w:val="00D66FED"/>
    <w:rPr>
      <w:rFonts w:ascii="Arial" w:eastAsia="黑体" w:hAnsi="Arial"/>
      <w:b/>
      <w:kern w:val="2"/>
      <w:sz w:val="32"/>
    </w:rPr>
  </w:style>
  <w:style w:type="paragraph" w:customStyle="1" w:styleId="affffd">
    <w:name w:val="表体"/>
    <w:basedOn w:val="a"/>
    <w:next w:val="a"/>
    <w:qFormat/>
    <w:rsid w:val="00D66FED"/>
    <w:pPr>
      <w:spacing w:line="0" w:lineRule="atLeast"/>
    </w:pPr>
    <w:rPr>
      <w:b/>
      <w:snapToGrid w:val="0"/>
      <w:sz w:val="21"/>
    </w:rPr>
  </w:style>
  <w:style w:type="character" w:customStyle="1" w:styleId="2d">
    <w:name w:val="正文文本缩进 2 字符"/>
    <w:qFormat/>
    <w:rsid w:val="00D66FED"/>
    <w:rPr>
      <w:kern w:val="2"/>
      <w:sz w:val="28"/>
    </w:rPr>
  </w:style>
  <w:style w:type="paragraph" w:customStyle="1" w:styleId="Style25">
    <w:name w:val="_Style 25"/>
    <w:basedOn w:val="a"/>
    <w:qFormat/>
    <w:rsid w:val="00D66FED"/>
    <w:pPr>
      <w:spacing w:line="360" w:lineRule="auto"/>
      <w:ind w:firstLineChars="200" w:firstLine="200"/>
    </w:pPr>
    <w:rPr>
      <w:rFonts w:ascii="宋体" w:hAnsi="宋体" w:cs="宋体"/>
      <w:sz w:val="24"/>
      <w:szCs w:val="24"/>
    </w:rPr>
  </w:style>
  <w:style w:type="paragraph" w:styleId="affffe">
    <w:name w:val="List Paragraph"/>
    <w:basedOn w:val="a"/>
    <w:uiPriority w:val="99"/>
    <w:qFormat/>
    <w:rsid w:val="00D66FED"/>
    <w:pPr>
      <w:ind w:firstLineChars="200" w:firstLine="420"/>
    </w:pPr>
  </w:style>
  <w:style w:type="character" w:styleId="afffff">
    <w:name w:val="Placeholder Text"/>
    <w:uiPriority w:val="99"/>
    <w:unhideWhenUsed/>
    <w:qFormat/>
    <w:rsid w:val="00D66FED"/>
    <w:rPr>
      <w:color w:val="808080"/>
    </w:rPr>
  </w:style>
  <w:style w:type="paragraph" w:customStyle="1" w:styleId="2e">
    <w:name w:val="修订2"/>
    <w:hidden/>
    <w:uiPriority w:val="99"/>
    <w:unhideWhenUsed/>
    <w:qFormat/>
    <w:rsid w:val="00D66FED"/>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3367</Words>
  <Characters>19194</Characters>
  <Application>Microsoft Office Word</Application>
  <DocSecurity>0</DocSecurity>
  <Lines>159</Lines>
  <Paragraphs>45</Paragraphs>
  <ScaleCrop>false</ScaleCrop>
  <Manager>罗成</Manager>
  <Company>重庆市政府采购中心</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周媛媛</dc:creator>
  <cp:lastModifiedBy>903469628@qq.com</cp:lastModifiedBy>
  <cp:revision>3</cp:revision>
  <cp:lastPrinted>2015-03-27T10:14:00Z</cp:lastPrinted>
  <dcterms:created xsi:type="dcterms:W3CDTF">2023-11-17T10:35:00Z</dcterms:created>
  <dcterms:modified xsi:type="dcterms:W3CDTF">2023-11-20T01:16:00Z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